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46FD6" w14:textId="00118ADE" w:rsidR="000C6167" w:rsidRPr="00CF23BC" w:rsidRDefault="000C6167" w:rsidP="00AA3248">
      <w:pPr>
        <w:jc w:val="right"/>
        <w:rPr>
          <w:rFonts w:ascii="Arial" w:hAnsi="Arial" w:cs="Arial"/>
        </w:rPr>
      </w:pPr>
    </w:p>
    <w:p w14:paraId="0A031620" w14:textId="77777777" w:rsidR="0009474C" w:rsidRPr="00CF23BC" w:rsidRDefault="0009474C">
      <w:pPr>
        <w:rPr>
          <w:rFonts w:ascii="Arial" w:hAnsi="Arial" w:cs="Arial"/>
        </w:rPr>
      </w:pPr>
    </w:p>
    <w:p w14:paraId="337471A3" w14:textId="77777777" w:rsidR="0009474C" w:rsidRPr="00CF23BC" w:rsidRDefault="0009474C">
      <w:pPr>
        <w:rPr>
          <w:rFonts w:ascii="Arial" w:hAnsi="Arial" w:cs="Arial"/>
        </w:rPr>
      </w:pPr>
    </w:p>
    <w:p w14:paraId="2CF7AF05" w14:textId="77777777" w:rsidR="0009474C" w:rsidRPr="00242F8C" w:rsidRDefault="0009474C" w:rsidP="0009474C">
      <w:pPr>
        <w:jc w:val="center"/>
        <w:rPr>
          <w:rFonts w:ascii="Arial" w:hAnsi="Arial" w:cs="Arial"/>
          <w:b/>
          <w:sz w:val="48"/>
          <w:szCs w:val="48"/>
        </w:rPr>
      </w:pPr>
      <w:r w:rsidRPr="00242F8C">
        <w:rPr>
          <w:rFonts w:ascii="Arial" w:hAnsi="Arial" w:cs="Arial"/>
          <w:b/>
          <w:sz w:val="48"/>
          <w:szCs w:val="48"/>
        </w:rPr>
        <w:t xml:space="preserve">HOW TO DO BUSINESS </w:t>
      </w:r>
    </w:p>
    <w:p w14:paraId="35020E16" w14:textId="77777777" w:rsidR="0009474C" w:rsidRPr="00242F8C" w:rsidRDefault="0009474C" w:rsidP="0009474C">
      <w:pPr>
        <w:jc w:val="center"/>
        <w:rPr>
          <w:rFonts w:ascii="Arial" w:hAnsi="Arial" w:cs="Arial"/>
          <w:b/>
          <w:sz w:val="48"/>
          <w:szCs w:val="48"/>
        </w:rPr>
      </w:pPr>
      <w:r w:rsidRPr="00242F8C">
        <w:rPr>
          <w:rFonts w:ascii="Arial" w:hAnsi="Arial" w:cs="Arial"/>
          <w:b/>
          <w:sz w:val="48"/>
          <w:szCs w:val="48"/>
        </w:rPr>
        <w:t>WITH</w:t>
      </w:r>
    </w:p>
    <w:p w14:paraId="2AE32F78" w14:textId="77777777" w:rsidR="0009474C" w:rsidRPr="00242F8C" w:rsidRDefault="0009474C" w:rsidP="0009474C">
      <w:pPr>
        <w:jc w:val="center"/>
        <w:rPr>
          <w:rFonts w:ascii="Arial" w:hAnsi="Arial" w:cs="Arial"/>
          <w:b/>
          <w:sz w:val="48"/>
          <w:szCs w:val="48"/>
        </w:rPr>
      </w:pPr>
      <w:r w:rsidRPr="00242F8C">
        <w:rPr>
          <w:rFonts w:ascii="Arial" w:hAnsi="Arial" w:cs="Arial"/>
          <w:b/>
          <w:sz w:val="48"/>
          <w:szCs w:val="48"/>
        </w:rPr>
        <w:t>LIVERPOOL JOHN MOORES UNIVERSITY</w:t>
      </w:r>
    </w:p>
    <w:p w14:paraId="68A0E163" w14:textId="77777777" w:rsidR="0009474C" w:rsidRPr="00242F8C" w:rsidRDefault="0009474C" w:rsidP="0009474C">
      <w:pPr>
        <w:jc w:val="center"/>
        <w:rPr>
          <w:rFonts w:ascii="Arial" w:hAnsi="Arial" w:cs="Arial"/>
          <w:b/>
          <w:sz w:val="48"/>
          <w:szCs w:val="48"/>
        </w:rPr>
      </w:pPr>
    </w:p>
    <w:p w14:paraId="7EF38826" w14:textId="77777777" w:rsidR="0009474C" w:rsidRPr="00242F8C" w:rsidRDefault="0009474C">
      <w:pPr>
        <w:rPr>
          <w:rFonts w:ascii="Arial" w:hAnsi="Arial" w:cs="Arial"/>
        </w:rPr>
      </w:pPr>
    </w:p>
    <w:p w14:paraId="5FBB1D4D" w14:textId="77777777" w:rsidR="0009474C" w:rsidRPr="00242F8C" w:rsidRDefault="0009474C">
      <w:pPr>
        <w:rPr>
          <w:rFonts w:ascii="Arial" w:hAnsi="Arial" w:cs="Arial"/>
        </w:rPr>
      </w:pPr>
    </w:p>
    <w:p w14:paraId="28600AC9" w14:textId="77777777" w:rsidR="0009474C" w:rsidRPr="00242F8C" w:rsidRDefault="0009474C">
      <w:pPr>
        <w:rPr>
          <w:rFonts w:ascii="Arial" w:hAnsi="Arial" w:cs="Arial"/>
        </w:rPr>
      </w:pPr>
    </w:p>
    <w:p w14:paraId="078A8582" w14:textId="77777777" w:rsidR="0009474C" w:rsidRPr="00242F8C" w:rsidRDefault="0009474C">
      <w:pPr>
        <w:rPr>
          <w:rFonts w:ascii="Arial" w:hAnsi="Arial" w:cs="Arial"/>
        </w:rPr>
      </w:pPr>
    </w:p>
    <w:p w14:paraId="68308073" w14:textId="77777777" w:rsidR="0009474C" w:rsidRPr="00242F8C" w:rsidRDefault="0009474C">
      <w:pPr>
        <w:rPr>
          <w:rFonts w:ascii="Arial" w:hAnsi="Arial" w:cs="Arial"/>
        </w:rPr>
      </w:pPr>
    </w:p>
    <w:p w14:paraId="27BCACC5" w14:textId="77777777" w:rsidR="0009474C" w:rsidRPr="00242F8C" w:rsidRDefault="0009474C">
      <w:pPr>
        <w:rPr>
          <w:rFonts w:ascii="Arial" w:hAnsi="Arial" w:cs="Arial"/>
        </w:rPr>
      </w:pPr>
    </w:p>
    <w:p w14:paraId="0C3CD81D" w14:textId="77777777" w:rsidR="0009474C" w:rsidRPr="00242F8C" w:rsidRDefault="0009474C">
      <w:pPr>
        <w:rPr>
          <w:rFonts w:ascii="Arial" w:hAnsi="Arial" w:cs="Arial"/>
        </w:rPr>
      </w:pPr>
      <w:r w:rsidRPr="00242F8C">
        <w:rPr>
          <w:rFonts w:ascii="Arial" w:hAnsi="Arial" w:cs="Arial"/>
        </w:rPr>
        <w:t>PRODUCED BY – LIVERPOOL JOHN MOORES UNIVERSITY PROCUREMENT SERVICE</w:t>
      </w:r>
      <w:r w:rsidR="00C314B9">
        <w:rPr>
          <w:rFonts w:ascii="Arial" w:hAnsi="Arial" w:cs="Arial"/>
        </w:rPr>
        <w:t>S</w:t>
      </w:r>
    </w:p>
    <w:p w14:paraId="153B7C25" w14:textId="77777777" w:rsidR="00CC4841" w:rsidRPr="00242F8C" w:rsidRDefault="00AA3248">
      <w:pPr>
        <w:rPr>
          <w:rFonts w:ascii="Arial" w:hAnsi="Arial" w:cs="Arial"/>
        </w:rPr>
      </w:pPr>
      <w:r>
        <w:rPr>
          <w:rFonts w:ascii="Arial" w:hAnsi="Arial" w:cs="Arial"/>
        </w:rPr>
        <w:t xml:space="preserve">First Issued - </w:t>
      </w:r>
      <w:r w:rsidR="0009474C" w:rsidRPr="00242F8C">
        <w:rPr>
          <w:rFonts w:ascii="Arial" w:hAnsi="Arial" w:cs="Arial"/>
        </w:rPr>
        <w:t xml:space="preserve">ISSUED – </w:t>
      </w:r>
      <w:r w:rsidR="00242F8C">
        <w:rPr>
          <w:rFonts w:ascii="Arial" w:hAnsi="Arial" w:cs="Arial"/>
        </w:rPr>
        <w:t>11</w:t>
      </w:r>
      <w:r w:rsidR="00242F8C" w:rsidRPr="00242F8C">
        <w:rPr>
          <w:rFonts w:ascii="Arial" w:hAnsi="Arial" w:cs="Arial"/>
          <w:vertAlign w:val="superscript"/>
        </w:rPr>
        <w:t>th</w:t>
      </w:r>
      <w:r w:rsidR="00242F8C">
        <w:rPr>
          <w:rFonts w:ascii="Arial" w:hAnsi="Arial" w:cs="Arial"/>
        </w:rPr>
        <w:t xml:space="preserve"> February 2011</w:t>
      </w:r>
    </w:p>
    <w:p w14:paraId="26166658" w14:textId="20A86F3A" w:rsidR="0009474C" w:rsidRPr="00242F8C" w:rsidRDefault="0009474C">
      <w:pPr>
        <w:rPr>
          <w:rFonts w:ascii="Arial" w:hAnsi="Arial" w:cs="Arial"/>
        </w:rPr>
      </w:pPr>
      <w:r w:rsidRPr="00242F8C">
        <w:rPr>
          <w:rFonts w:ascii="Arial" w:hAnsi="Arial" w:cs="Arial"/>
        </w:rPr>
        <w:t xml:space="preserve">VERSION </w:t>
      </w:r>
      <w:r w:rsidR="004A30BF">
        <w:rPr>
          <w:rFonts w:ascii="Arial" w:hAnsi="Arial" w:cs="Arial"/>
        </w:rPr>
        <w:t>9</w:t>
      </w:r>
      <w:r w:rsidRPr="00242F8C">
        <w:rPr>
          <w:rFonts w:ascii="Arial" w:hAnsi="Arial" w:cs="Arial"/>
        </w:rPr>
        <w:t>.0</w:t>
      </w:r>
      <w:r w:rsidR="00AA3248">
        <w:rPr>
          <w:rFonts w:ascii="Arial" w:hAnsi="Arial" w:cs="Arial"/>
        </w:rPr>
        <w:t xml:space="preserve"> – updated </w:t>
      </w:r>
      <w:r w:rsidR="00F4377D">
        <w:rPr>
          <w:rFonts w:ascii="Arial" w:hAnsi="Arial" w:cs="Arial"/>
        </w:rPr>
        <w:t>11</w:t>
      </w:r>
      <w:r w:rsidR="00F4377D" w:rsidRPr="00F4377D">
        <w:rPr>
          <w:rFonts w:ascii="Arial" w:hAnsi="Arial" w:cs="Arial"/>
          <w:vertAlign w:val="superscript"/>
        </w:rPr>
        <w:t>th</w:t>
      </w:r>
      <w:r w:rsidR="00F4377D">
        <w:rPr>
          <w:rFonts w:ascii="Arial" w:hAnsi="Arial" w:cs="Arial"/>
        </w:rPr>
        <w:t xml:space="preserve"> December 2023</w:t>
      </w:r>
    </w:p>
    <w:p w14:paraId="4460FBB6" w14:textId="77777777" w:rsidR="0009474C" w:rsidRPr="00242F8C" w:rsidRDefault="0009474C">
      <w:pPr>
        <w:rPr>
          <w:rFonts w:ascii="Arial" w:hAnsi="Arial" w:cs="Arial"/>
        </w:rPr>
      </w:pPr>
    </w:p>
    <w:p w14:paraId="57A5425E" w14:textId="77777777" w:rsidR="0009474C" w:rsidRPr="00242F8C" w:rsidRDefault="0009474C">
      <w:pPr>
        <w:rPr>
          <w:rFonts w:ascii="Arial" w:hAnsi="Arial" w:cs="Arial"/>
        </w:rPr>
      </w:pPr>
    </w:p>
    <w:p w14:paraId="79EFF466" w14:textId="77777777" w:rsidR="0009474C" w:rsidRPr="00242F8C" w:rsidRDefault="0009474C">
      <w:pPr>
        <w:rPr>
          <w:rFonts w:ascii="Arial" w:hAnsi="Arial" w:cs="Arial"/>
        </w:rPr>
      </w:pPr>
    </w:p>
    <w:p w14:paraId="057FEE9C" w14:textId="745EEEE8" w:rsidR="0009474C" w:rsidRPr="00242F8C" w:rsidRDefault="0009474C" w:rsidP="00AA3248">
      <w:pPr>
        <w:jc w:val="right"/>
        <w:rPr>
          <w:rFonts w:ascii="Arial" w:hAnsi="Arial" w:cs="Arial"/>
        </w:rPr>
      </w:pPr>
    </w:p>
    <w:p w14:paraId="17F18C66" w14:textId="77777777" w:rsidR="0009474C" w:rsidRPr="00242F8C" w:rsidRDefault="0009474C">
      <w:pPr>
        <w:rPr>
          <w:rFonts w:ascii="Arial" w:hAnsi="Arial" w:cs="Arial"/>
        </w:rPr>
      </w:pPr>
    </w:p>
    <w:p w14:paraId="28A3E199" w14:textId="77777777" w:rsidR="0009474C" w:rsidRPr="00242F8C" w:rsidRDefault="0009474C">
      <w:pPr>
        <w:rPr>
          <w:rFonts w:ascii="Arial" w:hAnsi="Arial" w:cs="Arial"/>
        </w:rPr>
      </w:pPr>
    </w:p>
    <w:p w14:paraId="32127B6E" w14:textId="77777777" w:rsidR="0009474C" w:rsidRPr="00242F8C" w:rsidRDefault="0009474C" w:rsidP="0009474C">
      <w:pPr>
        <w:jc w:val="center"/>
        <w:rPr>
          <w:rFonts w:ascii="Arial" w:hAnsi="Arial" w:cs="Arial"/>
          <w:b/>
          <w:u w:val="single"/>
        </w:rPr>
      </w:pPr>
      <w:r w:rsidRPr="00242F8C">
        <w:rPr>
          <w:rFonts w:ascii="Arial" w:hAnsi="Arial" w:cs="Arial"/>
          <w:b/>
          <w:u w:val="single"/>
        </w:rPr>
        <w:lastRenderedPageBreak/>
        <w:t>CONTENTS</w:t>
      </w:r>
    </w:p>
    <w:p w14:paraId="0A16046E" w14:textId="77777777" w:rsidR="0009474C" w:rsidRPr="00242F8C" w:rsidRDefault="0009474C" w:rsidP="0009474C">
      <w:pPr>
        <w:jc w:val="center"/>
        <w:rPr>
          <w:rFonts w:ascii="Arial" w:hAnsi="Arial" w:cs="Arial"/>
          <w:b/>
          <w:u w:val="single"/>
        </w:rPr>
      </w:pPr>
    </w:p>
    <w:p w14:paraId="09B49ECB" w14:textId="25BFCEEF" w:rsidR="0009474C" w:rsidRPr="00242F8C" w:rsidRDefault="0009474C" w:rsidP="0009474C">
      <w:pPr>
        <w:rPr>
          <w:rFonts w:ascii="Arial" w:hAnsi="Arial" w:cs="Arial"/>
        </w:rPr>
      </w:pPr>
      <w:r w:rsidRPr="00242F8C">
        <w:rPr>
          <w:rFonts w:ascii="Arial" w:hAnsi="Arial" w:cs="Arial"/>
        </w:rPr>
        <w:t>About This Guide</w:t>
      </w:r>
      <w:r w:rsidR="00224036" w:rsidRPr="00242F8C">
        <w:rPr>
          <w:rFonts w:ascii="Arial" w:hAnsi="Arial" w:cs="Arial"/>
        </w:rPr>
        <w:t xml:space="preserve"> </w:t>
      </w:r>
      <w:r w:rsidR="00224036" w:rsidRPr="00242F8C">
        <w:rPr>
          <w:rFonts w:ascii="Arial" w:hAnsi="Arial" w:cs="Arial"/>
        </w:rPr>
        <w:tab/>
      </w:r>
      <w:r w:rsidR="00224036" w:rsidRPr="00242F8C">
        <w:rPr>
          <w:rFonts w:ascii="Arial" w:hAnsi="Arial" w:cs="Arial"/>
        </w:rPr>
        <w:tab/>
      </w:r>
      <w:r w:rsidR="00224036" w:rsidRPr="00242F8C">
        <w:rPr>
          <w:rFonts w:ascii="Arial" w:hAnsi="Arial" w:cs="Arial"/>
        </w:rPr>
        <w:tab/>
      </w:r>
      <w:r w:rsidR="00224036" w:rsidRPr="00242F8C">
        <w:rPr>
          <w:rFonts w:ascii="Arial" w:hAnsi="Arial" w:cs="Arial"/>
        </w:rPr>
        <w:tab/>
      </w:r>
      <w:r w:rsidR="009654E9">
        <w:rPr>
          <w:rFonts w:ascii="Arial" w:hAnsi="Arial" w:cs="Arial"/>
        </w:rPr>
        <w:tab/>
      </w:r>
      <w:r w:rsidR="009654E9">
        <w:rPr>
          <w:rFonts w:ascii="Arial" w:hAnsi="Arial" w:cs="Arial"/>
        </w:rPr>
        <w:tab/>
      </w:r>
      <w:r w:rsidR="00224036" w:rsidRPr="00242F8C">
        <w:rPr>
          <w:rFonts w:ascii="Arial" w:hAnsi="Arial" w:cs="Arial"/>
        </w:rPr>
        <w:t>Page 3</w:t>
      </w:r>
    </w:p>
    <w:p w14:paraId="713C9960" w14:textId="6801486E" w:rsidR="0009474C" w:rsidRPr="00242F8C" w:rsidRDefault="009654E9" w:rsidP="0009474C">
      <w:pPr>
        <w:rPr>
          <w:rFonts w:ascii="Arial" w:hAnsi="Arial" w:cs="Arial"/>
        </w:rPr>
      </w:pPr>
      <w:r>
        <w:rPr>
          <w:rFonts w:ascii="Arial" w:hAnsi="Arial" w:cs="Arial"/>
        </w:rPr>
        <w:t>LJMU Together – Making a Difference</w:t>
      </w:r>
      <w:r w:rsidR="00224036" w:rsidRPr="00242F8C">
        <w:rPr>
          <w:rFonts w:ascii="Arial" w:hAnsi="Arial" w:cs="Arial"/>
        </w:rPr>
        <w:tab/>
      </w:r>
      <w:r w:rsidR="00224036" w:rsidRPr="00242F8C">
        <w:rPr>
          <w:rFonts w:ascii="Arial" w:hAnsi="Arial" w:cs="Arial"/>
        </w:rPr>
        <w:tab/>
      </w:r>
      <w:r w:rsidR="00224036" w:rsidRPr="00242F8C">
        <w:rPr>
          <w:rFonts w:ascii="Arial" w:hAnsi="Arial" w:cs="Arial"/>
        </w:rPr>
        <w:tab/>
        <w:t>Page 4</w:t>
      </w:r>
    </w:p>
    <w:p w14:paraId="3CD4EA97" w14:textId="253A9161" w:rsidR="0009474C" w:rsidRPr="00242F8C" w:rsidRDefault="0009474C" w:rsidP="0009474C">
      <w:pPr>
        <w:rPr>
          <w:rFonts w:ascii="Arial" w:hAnsi="Arial" w:cs="Arial"/>
        </w:rPr>
      </w:pPr>
      <w:r w:rsidRPr="00242F8C">
        <w:rPr>
          <w:rFonts w:ascii="Arial" w:hAnsi="Arial" w:cs="Arial"/>
        </w:rPr>
        <w:t>The Procurement Function</w:t>
      </w:r>
      <w:r w:rsidR="004B3DCD" w:rsidRPr="00242F8C">
        <w:rPr>
          <w:rFonts w:ascii="Arial" w:hAnsi="Arial" w:cs="Arial"/>
        </w:rPr>
        <w:tab/>
      </w:r>
      <w:r w:rsidR="004B3DCD" w:rsidRPr="00242F8C">
        <w:rPr>
          <w:rFonts w:ascii="Arial" w:hAnsi="Arial" w:cs="Arial"/>
        </w:rPr>
        <w:tab/>
      </w:r>
      <w:r w:rsidR="004B3DCD" w:rsidRPr="00242F8C">
        <w:rPr>
          <w:rFonts w:ascii="Arial" w:hAnsi="Arial" w:cs="Arial"/>
        </w:rPr>
        <w:tab/>
      </w:r>
      <w:r w:rsidR="009654E9">
        <w:rPr>
          <w:rFonts w:ascii="Arial" w:hAnsi="Arial" w:cs="Arial"/>
        </w:rPr>
        <w:tab/>
      </w:r>
      <w:r w:rsidR="009654E9">
        <w:rPr>
          <w:rFonts w:ascii="Arial" w:hAnsi="Arial" w:cs="Arial"/>
        </w:rPr>
        <w:tab/>
      </w:r>
      <w:r w:rsidR="004B3DCD" w:rsidRPr="00242F8C">
        <w:rPr>
          <w:rFonts w:ascii="Arial" w:hAnsi="Arial" w:cs="Arial"/>
        </w:rPr>
        <w:t>Page 5</w:t>
      </w:r>
    </w:p>
    <w:p w14:paraId="4F38804A" w14:textId="2B562598" w:rsidR="00136CB2" w:rsidRPr="00242F8C" w:rsidRDefault="00224036" w:rsidP="0009474C">
      <w:pPr>
        <w:rPr>
          <w:rFonts w:ascii="Arial" w:hAnsi="Arial" w:cs="Arial"/>
        </w:rPr>
      </w:pPr>
      <w:r w:rsidRPr="00242F8C">
        <w:rPr>
          <w:rFonts w:ascii="Arial" w:hAnsi="Arial" w:cs="Arial"/>
        </w:rPr>
        <w:t xml:space="preserve">LJMU use of </w:t>
      </w:r>
      <w:r w:rsidR="00136CB2" w:rsidRPr="00242F8C">
        <w:rPr>
          <w:rFonts w:ascii="Arial" w:hAnsi="Arial" w:cs="Arial"/>
        </w:rPr>
        <w:t>Purchasing Consortia</w:t>
      </w:r>
      <w:r w:rsidR="004B3DCD" w:rsidRPr="00242F8C">
        <w:rPr>
          <w:rFonts w:ascii="Arial" w:hAnsi="Arial" w:cs="Arial"/>
        </w:rPr>
        <w:tab/>
      </w:r>
      <w:r w:rsidR="009654E9">
        <w:rPr>
          <w:rFonts w:ascii="Arial" w:hAnsi="Arial" w:cs="Arial"/>
        </w:rPr>
        <w:tab/>
      </w:r>
      <w:r w:rsidR="009654E9">
        <w:rPr>
          <w:rFonts w:ascii="Arial" w:hAnsi="Arial" w:cs="Arial"/>
        </w:rPr>
        <w:tab/>
      </w:r>
      <w:r w:rsidR="004B3DCD" w:rsidRPr="00242F8C">
        <w:rPr>
          <w:rFonts w:ascii="Arial" w:hAnsi="Arial" w:cs="Arial"/>
        </w:rPr>
        <w:t>Page 6</w:t>
      </w:r>
    </w:p>
    <w:p w14:paraId="459E8421" w14:textId="7B05E4B0" w:rsidR="0009474C" w:rsidRPr="00242F8C" w:rsidRDefault="0009474C" w:rsidP="0009474C">
      <w:pPr>
        <w:rPr>
          <w:rFonts w:ascii="Arial" w:hAnsi="Arial" w:cs="Arial"/>
        </w:rPr>
      </w:pPr>
      <w:r w:rsidRPr="00242F8C">
        <w:rPr>
          <w:rFonts w:ascii="Arial" w:hAnsi="Arial" w:cs="Arial"/>
        </w:rPr>
        <w:t>Procurement Rules and Regulations</w:t>
      </w:r>
      <w:r w:rsidR="00DE6D33" w:rsidRPr="00242F8C">
        <w:rPr>
          <w:rFonts w:ascii="Arial" w:hAnsi="Arial" w:cs="Arial"/>
        </w:rPr>
        <w:t xml:space="preserve"> </w:t>
      </w:r>
      <w:r w:rsidR="004B3DCD" w:rsidRPr="00242F8C">
        <w:rPr>
          <w:rFonts w:ascii="Arial" w:hAnsi="Arial" w:cs="Arial"/>
        </w:rPr>
        <w:tab/>
      </w:r>
      <w:r w:rsidR="009654E9">
        <w:rPr>
          <w:rFonts w:ascii="Arial" w:hAnsi="Arial" w:cs="Arial"/>
        </w:rPr>
        <w:tab/>
      </w:r>
      <w:r w:rsidR="009654E9">
        <w:rPr>
          <w:rFonts w:ascii="Arial" w:hAnsi="Arial" w:cs="Arial"/>
        </w:rPr>
        <w:tab/>
      </w:r>
      <w:r w:rsidR="004B3DCD" w:rsidRPr="00242F8C">
        <w:rPr>
          <w:rFonts w:ascii="Arial" w:hAnsi="Arial" w:cs="Arial"/>
        </w:rPr>
        <w:t>Page 7-8</w:t>
      </w:r>
    </w:p>
    <w:p w14:paraId="6D3FB962" w14:textId="5D381EF6" w:rsidR="00D7089F" w:rsidRPr="00AA3248" w:rsidRDefault="0009474C" w:rsidP="0009474C">
      <w:pPr>
        <w:rPr>
          <w:rFonts w:ascii="Arial" w:hAnsi="Arial" w:cs="Arial"/>
          <w:lang w:val="fr-FR"/>
        </w:rPr>
      </w:pPr>
      <w:r w:rsidRPr="00AA3248">
        <w:rPr>
          <w:rFonts w:ascii="Arial" w:hAnsi="Arial" w:cs="Arial"/>
          <w:lang w:val="fr-FR"/>
        </w:rPr>
        <w:t xml:space="preserve">Tender Documentation </w:t>
      </w:r>
      <w:r w:rsidR="004B3DCD" w:rsidRPr="00AA3248">
        <w:rPr>
          <w:rFonts w:ascii="Arial" w:hAnsi="Arial" w:cs="Arial"/>
          <w:lang w:val="fr-FR"/>
        </w:rPr>
        <w:tab/>
      </w:r>
      <w:r w:rsidR="004B3DCD" w:rsidRPr="00AA3248">
        <w:rPr>
          <w:rFonts w:ascii="Arial" w:hAnsi="Arial" w:cs="Arial"/>
          <w:lang w:val="fr-FR"/>
        </w:rPr>
        <w:tab/>
      </w:r>
      <w:r w:rsidR="004B3DCD" w:rsidRPr="00AA3248">
        <w:rPr>
          <w:rFonts w:ascii="Arial" w:hAnsi="Arial" w:cs="Arial"/>
          <w:lang w:val="fr-FR"/>
        </w:rPr>
        <w:tab/>
      </w:r>
      <w:r w:rsidR="009654E9">
        <w:rPr>
          <w:rFonts w:ascii="Arial" w:hAnsi="Arial" w:cs="Arial"/>
          <w:lang w:val="fr-FR"/>
        </w:rPr>
        <w:tab/>
      </w:r>
      <w:r w:rsidR="009654E9">
        <w:rPr>
          <w:rFonts w:ascii="Arial" w:hAnsi="Arial" w:cs="Arial"/>
          <w:lang w:val="fr-FR"/>
        </w:rPr>
        <w:tab/>
      </w:r>
      <w:r w:rsidR="004B3DCD" w:rsidRPr="00AA3248">
        <w:rPr>
          <w:rFonts w:ascii="Arial" w:hAnsi="Arial" w:cs="Arial"/>
          <w:lang w:val="fr-FR"/>
        </w:rPr>
        <w:t>Page 9-12</w:t>
      </w:r>
    </w:p>
    <w:p w14:paraId="40B7C4CF" w14:textId="6201C3B4" w:rsidR="0009474C" w:rsidRPr="00AA3248" w:rsidRDefault="004B3DCD" w:rsidP="0009474C">
      <w:pPr>
        <w:rPr>
          <w:rFonts w:ascii="Arial" w:hAnsi="Arial" w:cs="Arial"/>
          <w:lang w:val="fr-FR"/>
        </w:rPr>
      </w:pPr>
      <w:r w:rsidRPr="00AA3248">
        <w:rPr>
          <w:rFonts w:ascii="Arial" w:hAnsi="Arial" w:cs="Arial"/>
          <w:lang w:val="fr-FR"/>
        </w:rPr>
        <w:t>Contact Details</w:t>
      </w:r>
      <w:r w:rsidRPr="00AA3248">
        <w:rPr>
          <w:rFonts w:ascii="Arial" w:hAnsi="Arial" w:cs="Arial"/>
          <w:lang w:val="fr-FR"/>
        </w:rPr>
        <w:tab/>
      </w:r>
      <w:r w:rsidRPr="00AA3248">
        <w:rPr>
          <w:rFonts w:ascii="Arial" w:hAnsi="Arial" w:cs="Arial"/>
          <w:lang w:val="fr-FR"/>
        </w:rPr>
        <w:tab/>
      </w:r>
      <w:r w:rsidRPr="00AA3248">
        <w:rPr>
          <w:rFonts w:ascii="Arial" w:hAnsi="Arial" w:cs="Arial"/>
          <w:lang w:val="fr-FR"/>
        </w:rPr>
        <w:tab/>
      </w:r>
      <w:r w:rsidRPr="00AA3248">
        <w:rPr>
          <w:rFonts w:ascii="Arial" w:hAnsi="Arial" w:cs="Arial"/>
          <w:lang w:val="fr-FR"/>
        </w:rPr>
        <w:tab/>
      </w:r>
      <w:r w:rsidR="009654E9">
        <w:rPr>
          <w:rFonts w:ascii="Arial" w:hAnsi="Arial" w:cs="Arial"/>
          <w:lang w:val="fr-FR"/>
        </w:rPr>
        <w:tab/>
      </w:r>
      <w:r w:rsidR="009654E9">
        <w:rPr>
          <w:rFonts w:ascii="Arial" w:hAnsi="Arial" w:cs="Arial"/>
          <w:lang w:val="fr-FR"/>
        </w:rPr>
        <w:tab/>
      </w:r>
      <w:r w:rsidRPr="00AA3248">
        <w:rPr>
          <w:rFonts w:ascii="Arial" w:hAnsi="Arial" w:cs="Arial"/>
          <w:lang w:val="fr-FR"/>
        </w:rPr>
        <w:t>Page 13</w:t>
      </w:r>
    </w:p>
    <w:p w14:paraId="65061BBA" w14:textId="77777777" w:rsidR="0009474C" w:rsidRPr="00AA3248" w:rsidRDefault="0009474C">
      <w:pPr>
        <w:rPr>
          <w:rFonts w:ascii="Arial" w:hAnsi="Arial" w:cs="Arial"/>
          <w:lang w:val="fr-FR"/>
        </w:rPr>
      </w:pPr>
      <w:r w:rsidRPr="00AA3248">
        <w:rPr>
          <w:rFonts w:ascii="Arial" w:hAnsi="Arial" w:cs="Arial"/>
          <w:lang w:val="fr-FR"/>
        </w:rPr>
        <w:br w:type="page"/>
      </w:r>
    </w:p>
    <w:p w14:paraId="35FDC251" w14:textId="77777777" w:rsidR="00AA3248" w:rsidRDefault="00AA3248" w:rsidP="0009474C">
      <w:pPr>
        <w:jc w:val="center"/>
        <w:rPr>
          <w:rFonts w:ascii="Arial" w:hAnsi="Arial" w:cs="Arial"/>
          <w:b/>
          <w:u w:val="single"/>
        </w:rPr>
      </w:pPr>
    </w:p>
    <w:p w14:paraId="631476AA" w14:textId="38850D11" w:rsidR="0009474C" w:rsidRPr="00D82C3C" w:rsidRDefault="00D82C3C" w:rsidP="0009474C">
      <w:pPr>
        <w:jc w:val="center"/>
        <w:rPr>
          <w:rFonts w:ascii="Arial" w:hAnsi="Arial" w:cs="Arial"/>
          <w:b/>
        </w:rPr>
      </w:pPr>
      <w:r>
        <w:rPr>
          <w:rFonts w:ascii="Arial" w:hAnsi="Arial" w:cs="Arial"/>
          <w:b/>
        </w:rPr>
        <w:t>About this Guide</w:t>
      </w:r>
    </w:p>
    <w:p w14:paraId="2319556A" w14:textId="77777777" w:rsidR="0009474C" w:rsidRPr="00242F8C" w:rsidRDefault="0009474C" w:rsidP="0009474C">
      <w:pPr>
        <w:jc w:val="center"/>
        <w:rPr>
          <w:rFonts w:ascii="Arial" w:hAnsi="Arial" w:cs="Arial"/>
          <w:b/>
          <w:u w:val="single"/>
        </w:rPr>
      </w:pPr>
    </w:p>
    <w:p w14:paraId="1DEE8E70" w14:textId="7568613C" w:rsidR="0009474C" w:rsidRPr="00242F8C" w:rsidRDefault="0009474C" w:rsidP="0009474C">
      <w:pPr>
        <w:rPr>
          <w:rFonts w:ascii="Arial" w:hAnsi="Arial" w:cs="Arial"/>
        </w:rPr>
      </w:pPr>
      <w:r w:rsidRPr="00242F8C">
        <w:rPr>
          <w:rFonts w:ascii="Arial" w:hAnsi="Arial" w:cs="Arial"/>
        </w:rPr>
        <w:t xml:space="preserve">The purpose of this guide is to assist suppliers who wish to provide goods, </w:t>
      </w:r>
      <w:proofErr w:type="gramStart"/>
      <w:r w:rsidRPr="00242F8C">
        <w:rPr>
          <w:rFonts w:ascii="Arial" w:hAnsi="Arial" w:cs="Arial"/>
        </w:rPr>
        <w:t>services</w:t>
      </w:r>
      <w:proofErr w:type="gramEnd"/>
      <w:r w:rsidRPr="00242F8C">
        <w:rPr>
          <w:rFonts w:ascii="Arial" w:hAnsi="Arial" w:cs="Arial"/>
        </w:rPr>
        <w:t xml:space="preserve"> or works to the </w:t>
      </w:r>
      <w:r w:rsidR="00C41A5F" w:rsidRPr="00242F8C">
        <w:rPr>
          <w:rFonts w:ascii="Arial" w:hAnsi="Arial" w:cs="Arial"/>
        </w:rPr>
        <w:t>University.</w:t>
      </w:r>
    </w:p>
    <w:p w14:paraId="63DB2ABD" w14:textId="77777777" w:rsidR="0009474C" w:rsidRPr="00242F8C" w:rsidRDefault="0009474C" w:rsidP="0009474C">
      <w:pPr>
        <w:rPr>
          <w:rFonts w:ascii="Arial" w:hAnsi="Arial" w:cs="Arial"/>
        </w:rPr>
      </w:pPr>
      <w:r w:rsidRPr="00242F8C">
        <w:rPr>
          <w:rFonts w:ascii="Arial" w:hAnsi="Arial" w:cs="Arial"/>
        </w:rPr>
        <w:t>The guide explains the following:</w:t>
      </w:r>
    </w:p>
    <w:p w14:paraId="6A037C82" w14:textId="77777777" w:rsidR="0009474C" w:rsidRPr="00242F8C" w:rsidRDefault="0009474C" w:rsidP="00CF23BC">
      <w:pPr>
        <w:pStyle w:val="ListParagraph"/>
        <w:numPr>
          <w:ilvl w:val="0"/>
          <w:numId w:val="1"/>
        </w:numPr>
        <w:rPr>
          <w:rFonts w:ascii="Arial" w:hAnsi="Arial" w:cs="Arial"/>
        </w:rPr>
      </w:pPr>
      <w:r w:rsidRPr="00242F8C">
        <w:rPr>
          <w:rFonts w:ascii="Arial" w:hAnsi="Arial" w:cs="Arial"/>
        </w:rPr>
        <w:t>A background to the University and the role of Procurement Services</w:t>
      </w:r>
    </w:p>
    <w:p w14:paraId="22CC7DFD" w14:textId="4A40CF5E" w:rsidR="0009474C" w:rsidRDefault="0009474C" w:rsidP="00CF23BC">
      <w:pPr>
        <w:pStyle w:val="ListParagraph"/>
        <w:numPr>
          <w:ilvl w:val="0"/>
          <w:numId w:val="1"/>
        </w:numPr>
        <w:rPr>
          <w:rFonts w:ascii="Arial" w:hAnsi="Arial" w:cs="Arial"/>
        </w:rPr>
      </w:pPr>
      <w:r w:rsidRPr="00242F8C">
        <w:rPr>
          <w:rFonts w:ascii="Arial" w:hAnsi="Arial" w:cs="Arial"/>
        </w:rPr>
        <w:t xml:space="preserve">Procurement rules and regulations that the University must adhere to when procuring </w:t>
      </w:r>
      <w:r w:rsidR="00C41A5F" w:rsidRPr="00242F8C">
        <w:rPr>
          <w:rFonts w:ascii="Arial" w:hAnsi="Arial" w:cs="Arial"/>
        </w:rPr>
        <w:t>goods,</w:t>
      </w:r>
      <w:r w:rsidRPr="00242F8C">
        <w:rPr>
          <w:rFonts w:ascii="Arial" w:hAnsi="Arial" w:cs="Arial"/>
        </w:rPr>
        <w:t xml:space="preserve"> services and </w:t>
      </w:r>
      <w:r w:rsidR="00C41A5F" w:rsidRPr="00242F8C">
        <w:rPr>
          <w:rFonts w:ascii="Arial" w:hAnsi="Arial" w:cs="Arial"/>
        </w:rPr>
        <w:t>works.</w:t>
      </w:r>
    </w:p>
    <w:p w14:paraId="41A418AC" w14:textId="20A4C9E7" w:rsidR="00186171" w:rsidRPr="00242F8C" w:rsidRDefault="00186171" w:rsidP="00CF23BC">
      <w:pPr>
        <w:pStyle w:val="ListParagraph"/>
        <w:numPr>
          <w:ilvl w:val="0"/>
          <w:numId w:val="1"/>
        </w:numPr>
        <w:rPr>
          <w:rFonts w:ascii="Arial" w:hAnsi="Arial" w:cs="Arial"/>
        </w:rPr>
      </w:pPr>
      <w:r>
        <w:rPr>
          <w:rFonts w:ascii="Arial" w:hAnsi="Arial" w:cs="Arial"/>
        </w:rPr>
        <w:t xml:space="preserve">Carbon Reduction is a priority for </w:t>
      </w:r>
      <w:r w:rsidR="00C41A5F">
        <w:rPr>
          <w:rFonts w:ascii="Arial" w:hAnsi="Arial" w:cs="Arial"/>
        </w:rPr>
        <w:t>LJMU.</w:t>
      </w:r>
    </w:p>
    <w:p w14:paraId="1A0A28EE" w14:textId="77777777" w:rsidR="0009474C" w:rsidRPr="00242F8C" w:rsidRDefault="00CF23BC" w:rsidP="00CF23BC">
      <w:pPr>
        <w:pStyle w:val="ListParagraph"/>
        <w:numPr>
          <w:ilvl w:val="0"/>
          <w:numId w:val="1"/>
        </w:numPr>
        <w:rPr>
          <w:rFonts w:ascii="Arial" w:hAnsi="Arial" w:cs="Arial"/>
        </w:rPr>
      </w:pPr>
      <w:r w:rsidRPr="00242F8C">
        <w:rPr>
          <w:rFonts w:ascii="Arial" w:hAnsi="Arial" w:cs="Arial"/>
        </w:rPr>
        <w:t xml:space="preserve">How suppliers can </w:t>
      </w:r>
      <w:proofErr w:type="gramStart"/>
      <w:r w:rsidRPr="00242F8C">
        <w:rPr>
          <w:rFonts w:ascii="Arial" w:hAnsi="Arial" w:cs="Arial"/>
        </w:rPr>
        <w:t>be alerted</w:t>
      </w:r>
      <w:proofErr w:type="gramEnd"/>
      <w:r w:rsidRPr="00242F8C">
        <w:rPr>
          <w:rFonts w:ascii="Arial" w:hAnsi="Arial" w:cs="Arial"/>
        </w:rPr>
        <w:t xml:space="preserve"> to the opportunities to supply the University</w:t>
      </w:r>
    </w:p>
    <w:p w14:paraId="12D0FA05" w14:textId="56D44C16" w:rsidR="00CF23BC" w:rsidRPr="00242F8C" w:rsidRDefault="00CF23BC" w:rsidP="00CF23BC">
      <w:pPr>
        <w:pStyle w:val="ListParagraph"/>
        <w:numPr>
          <w:ilvl w:val="0"/>
          <w:numId w:val="1"/>
        </w:numPr>
        <w:rPr>
          <w:rFonts w:ascii="Arial" w:hAnsi="Arial" w:cs="Arial"/>
        </w:rPr>
      </w:pPr>
      <w:r w:rsidRPr="00242F8C">
        <w:rPr>
          <w:rFonts w:ascii="Arial" w:hAnsi="Arial" w:cs="Arial"/>
        </w:rPr>
        <w:t xml:space="preserve">Advice for suppliers when completing </w:t>
      </w:r>
      <w:r w:rsidR="00C41A5F" w:rsidRPr="00242F8C">
        <w:rPr>
          <w:rFonts w:ascii="Arial" w:hAnsi="Arial" w:cs="Arial"/>
        </w:rPr>
        <w:t>tenders.</w:t>
      </w:r>
    </w:p>
    <w:p w14:paraId="76145732" w14:textId="3390785F" w:rsidR="00CF23BC" w:rsidRPr="00242F8C" w:rsidRDefault="00CF23BC" w:rsidP="0009474C">
      <w:pPr>
        <w:rPr>
          <w:rFonts w:ascii="Arial" w:hAnsi="Arial" w:cs="Arial"/>
        </w:rPr>
      </w:pPr>
      <w:r w:rsidRPr="00242F8C">
        <w:rPr>
          <w:rFonts w:ascii="Arial" w:hAnsi="Arial" w:cs="Arial"/>
        </w:rPr>
        <w:t xml:space="preserve">The University encourages applications from all types of </w:t>
      </w:r>
      <w:r w:rsidR="00C41A5F" w:rsidRPr="00242F8C">
        <w:rPr>
          <w:rFonts w:ascii="Arial" w:hAnsi="Arial" w:cs="Arial"/>
        </w:rPr>
        <w:t>suppliers</w:t>
      </w:r>
      <w:r w:rsidRPr="00242F8C">
        <w:rPr>
          <w:rFonts w:ascii="Arial" w:hAnsi="Arial" w:cs="Arial"/>
        </w:rPr>
        <w:t xml:space="preserve"> </w:t>
      </w:r>
      <w:r w:rsidR="00C41A5F" w:rsidRPr="00242F8C">
        <w:rPr>
          <w:rFonts w:ascii="Arial" w:hAnsi="Arial" w:cs="Arial"/>
        </w:rPr>
        <w:t>e.g.,</w:t>
      </w:r>
      <w:r w:rsidRPr="00242F8C">
        <w:rPr>
          <w:rFonts w:ascii="Arial" w:hAnsi="Arial" w:cs="Arial"/>
        </w:rPr>
        <w:t xml:space="preserve"> local, national, small medium enterprise (SME), limited companies, ethnic minority owned businesses </w:t>
      </w:r>
      <w:proofErr w:type="gramStart"/>
      <w:r w:rsidRPr="00242F8C">
        <w:rPr>
          <w:rFonts w:ascii="Arial" w:hAnsi="Arial" w:cs="Arial"/>
        </w:rPr>
        <w:t>etc.</w:t>
      </w:r>
      <w:proofErr w:type="gramEnd"/>
    </w:p>
    <w:p w14:paraId="05622103" w14:textId="4E6EB841" w:rsidR="00CF23BC" w:rsidRPr="00242F8C" w:rsidRDefault="00CF23BC" w:rsidP="0009474C">
      <w:pPr>
        <w:rPr>
          <w:rFonts w:ascii="Arial" w:hAnsi="Arial" w:cs="Arial"/>
        </w:rPr>
      </w:pPr>
      <w:r w:rsidRPr="00242F8C">
        <w:rPr>
          <w:rFonts w:ascii="Arial" w:hAnsi="Arial" w:cs="Arial"/>
        </w:rPr>
        <w:t>The guide is for advice and guidance purposes only</w:t>
      </w:r>
      <w:proofErr w:type="gramStart"/>
      <w:r w:rsidRPr="00242F8C">
        <w:rPr>
          <w:rFonts w:ascii="Arial" w:hAnsi="Arial" w:cs="Arial"/>
        </w:rPr>
        <w:t xml:space="preserve">.  </w:t>
      </w:r>
      <w:proofErr w:type="gramEnd"/>
      <w:r w:rsidRPr="00242F8C">
        <w:rPr>
          <w:rFonts w:ascii="Arial" w:hAnsi="Arial" w:cs="Arial"/>
        </w:rPr>
        <w:t xml:space="preserve">As there is a high demand for </w:t>
      </w:r>
      <w:r w:rsidR="00C41A5F" w:rsidRPr="00242F8C">
        <w:rPr>
          <w:rFonts w:ascii="Arial" w:hAnsi="Arial" w:cs="Arial"/>
        </w:rPr>
        <w:t>university</w:t>
      </w:r>
      <w:r w:rsidRPr="00242F8C">
        <w:rPr>
          <w:rFonts w:ascii="Arial" w:hAnsi="Arial" w:cs="Arial"/>
        </w:rPr>
        <w:t xml:space="preserve"> business, suppliers must appreciate that this guide will not guarantee them the success of </w:t>
      </w:r>
      <w:proofErr w:type="gramStart"/>
      <w:r w:rsidRPr="00242F8C">
        <w:rPr>
          <w:rFonts w:ascii="Arial" w:hAnsi="Arial" w:cs="Arial"/>
        </w:rPr>
        <w:t>being awarded</w:t>
      </w:r>
      <w:proofErr w:type="gramEnd"/>
      <w:r w:rsidRPr="00242F8C">
        <w:rPr>
          <w:rFonts w:ascii="Arial" w:hAnsi="Arial" w:cs="Arial"/>
        </w:rPr>
        <w:t xml:space="preserve"> a contract.</w:t>
      </w:r>
    </w:p>
    <w:p w14:paraId="20992FB5" w14:textId="77777777" w:rsidR="00CF23BC" w:rsidRPr="00242F8C" w:rsidRDefault="00CF23BC" w:rsidP="0009474C">
      <w:pPr>
        <w:rPr>
          <w:rFonts w:ascii="Arial" w:hAnsi="Arial" w:cs="Arial"/>
        </w:rPr>
      </w:pPr>
    </w:p>
    <w:p w14:paraId="2FC7EE66" w14:textId="77777777" w:rsidR="00CF23BC" w:rsidRPr="00242F8C" w:rsidRDefault="00CF23BC">
      <w:pPr>
        <w:rPr>
          <w:rFonts w:ascii="Arial" w:hAnsi="Arial" w:cs="Arial"/>
        </w:rPr>
      </w:pPr>
      <w:r w:rsidRPr="00242F8C">
        <w:rPr>
          <w:rFonts w:ascii="Arial" w:hAnsi="Arial" w:cs="Arial"/>
        </w:rPr>
        <w:br w:type="page"/>
      </w:r>
    </w:p>
    <w:p w14:paraId="24118903" w14:textId="3A52E51B" w:rsidR="00D277D7" w:rsidRDefault="00D277D7" w:rsidP="00D277D7">
      <w:pPr>
        <w:jc w:val="right"/>
        <w:rPr>
          <w:rFonts w:ascii="Arial" w:hAnsi="Arial" w:cs="Arial"/>
          <w:b/>
          <w:u w:val="single"/>
        </w:rPr>
      </w:pPr>
    </w:p>
    <w:p w14:paraId="2D961500" w14:textId="2A3D39F3" w:rsidR="00186171" w:rsidRPr="00C41A5F" w:rsidRDefault="00186171" w:rsidP="009654E9">
      <w:pPr>
        <w:pStyle w:val="Heading1"/>
        <w:shd w:val="clear" w:color="auto" w:fill="FFFFFF"/>
        <w:spacing w:before="0" w:line="750" w:lineRule="atLeast"/>
        <w:jc w:val="center"/>
        <w:textAlignment w:val="baseline"/>
        <w:rPr>
          <w:rFonts w:ascii="Arial" w:eastAsia="Times New Roman" w:hAnsi="Arial" w:cs="Arial"/>
          <w:b/>
          <w:bCs/>
          <w:color w:val="auto"/>
          <w:spacing w:val="-4"/>
          <w:kern w:val="36"/>
          <w:sz w:val="24"/>
          <w:szCs w:val="24"/>
          <w:lang w:eastAsia="en-GB"/>
        </w:rPr>
      </w:pPr>
      <w:r w:rsidRPr="00C41A5F">
        <w:rPr>
          <w:rFonts w:ascii="Arial" w:eastAsia="Times New Roman" w:hAnsi="Arial" w:cs="Arial"/>
          <w:b/>
          <w:bCs/>
          <w:color w:val="auto"/>
          <w:spacing w:val="-4"/>
          <w:kern w:val="36"/>
          <w:sz w:val="24"/>
          <w:szCs w:val="24"/>
          <w:lang w:eastAsia="en-GB"/>
        </w:rPr>
        <w:t xml:space="preserve">LJMU Together – making a </w:t>
      </w:r>
      <w:r w:rsidR="00C41A5F" w:rsidRPr="00C41A5F">
        <w:rPr>
          <w:rFonts w:ascii="Arial" w:eastAsia="Times New Roman" w:hAnsi="Arial" w:cs="Arial"/>
          <w:b/>
          <w:bCs/>
          <w:color w:val="auto"/>
          <w:spacing w:val="-4"/>
          <w:kern w:val="36"/>
          <w:sz w:val="24"/>
          <w:szCs w:val="24"/>
          <w:lang w:eastAsia="en-GB"/>
        </w:rPr>
        <w:t>difference.</w:t>
      </w:r>
    </w:p>
    <w:p w14:paraId="1678C952" w14:textId="77777777" w:rsidR="00186171" w:rsidRPr="00C41A5F" w:rsidRDefault="00186171" w:rsidP="00186171">
      <w:pPr>
        <w:rPr>
          <w:rFonts w:ascii="Arial" w:hAnsi="Arial" w:cs="Arial"/>
          <w:szCs w:val="24"/>
          <w:lang w:eastAsia="en-GB"/>
        </w:rPr>
      </w:pPr>
    </w:p>
    <w:p w14:paraId="71B0657B" w14:textId="77777777" w:rsidR="00186171" w:rsidRPr="00C41A5F" w:rsidRDefault="00186171" w:rsidP="00186171">
      <w:pPr>
        <w:shd w:val="clear" w:color="auto" w:fill="FFFFFF"/>
        <w:spacing w:after="240" w:line="240" w:lineRule="auto"/>
        <w:textAlignment w:val="baseline"/>
        <w:rPr>
          <w:rFonts w:ascii="Arial" w:eastAsia="Times New Roman" w:hAnsi="Arial" w:cs="Arial"/>
          <w:spacing w:val="-4"/>
          <w:szCs w:val="24"/>
          <w:lang w:eastAsia="en-GB"/>
        </w:rPr>
      </w:pPr>
      <w:r w:rsidRPr="00C41A5F">
        <w:rPr>
          <w:rFonts w:ascii="Arial" w:eastAsia="Times New Roman" w:hAnsi="Arial" w:cs="Arial"/>
          <w:spacing w:val="-4"/>
          <w:szCs w:val="24"/>
          <w:lang w:eastAsia="en-GB"/>
        </w:rPr>
        <w:t>Our city and our university stand tall together. We have grown from the confident, ambitious origins of Liverpool and have a shared history built on working hard, caring about supporting people and communities and being proud of who we are.</w:t>
      </w:r>
    </w:p>
    <w:p w14:paraId="173220A3" w14:textId="77777777" w:rsidR="00186171" w:rsidRPr="00C41A5F" w:rsidRDefault="00186171" w:rsidP="00186171">
      <w:pPr>
        <w:shd w:val="clear" w:color="auto" w:fill="FFFFFF"/>
        <w:spacing w:after="240" w:line="240" w:lineRule="auto"/>
        <w:textAlignment w:val="baseline"/>
        <w:rPr>
          <w:rFonts w:ascii="Arial" w:eastAsia="Times New Roman" w:hAnsi="Arial" w:cs="Arial"/>
          <w:spacing w:val="-4"/>
          <w:szCs w:val="24"/>
          <w:lang w:eastAsia="en-GB"/>
        </w:rPr>
      </w:pPr>
      <w:r w:rsidRPr="00C41A5F">
        <w:rPr>
          <w:rFonts w:ascii="Arial" w:eastAsia="Times New Roman" w:hAnsi="Arial" w:cs="Arial"/>
          <w:spacing w:val="-4"/>
          <w:szCs w:val="24"/>
          <w:lang w:eastAsia="en-GB"/>
        </w:rPr>
        <w:t xml:space="preserve">We have a distinct place in this lively city with our warm, </w:t>
      </w:r>
      <w:proofErr w:type="gramStart"/>
      <w:r w:rsidRPr="00C41A5F">
        <w:rPr>
          <w:rFonts w:ascii="Arial" w:eastAsia="Times New Roman" w:hAnsi="Arial" w:cs="Arial"/>
          <w:spacing w:val="-4"/>
          <w:szCs w:val="24"/>
          <w:lang w:eastAsia="en-GB"/>
        </w:rPr>
        <w:t>friendly</w:t>
      </w:r>
      <w:proofErr w:type="gramEnd"/>
      <w:r w:rsidRPr="00C41A5F">
        <w:rPr>
          <w:rFonts w:ascii="Arial" w:eastAsia="Times New Roman" w:hAnsi="Arial" w:cs="Arial"/>
          <w:spacing w:val="-4"/>
          <w:szCs w:val="24"/>
          <w:lang w:eastAsia="en-GB"/>
        </w:rPr>
        <w:t xml:space="preserve"> and open people. We share a spirit of adventure with a community striving to </w:t>
      </w:r>
      <w:proofErr w:type="gramStart"/>
      <w:r w:rsidRPr="00C41A5F">
        <w:rPr>
          <w:rFonts w:ascii="Arial" w:eastAsia="Times New Roman" w:hAnsi="Arial" w:cs="Arial"/>
          <w:spacing w:val="-4"/>
          <w:szCs w:val="24"/>
          <w:lang w:eastAsia="en-GB"/>
        </w:rPr>
        <w:t>make a difference</w:t>
      </w:r>
      <w:proofErr w:type="gramEnd"/>
      <w:r w:rsidRPr="00C41A5F">
        <w:rPr>
          <w:rFonts w:ascii="Arial" w:eastAsia="Times New Roman" w:hAnsi="Arial" w:cs="Arial"/>
          <w:spacing w:val="-4"/>
          <w:szCs w:val="24"/>
          <w:lang w:eastAsia="en-GB"/>
        </w:rPr>
        <w:t xml:space="preserve"> and put something back.</w:t>
      </w:r>
    </w:p>
    <w:p w14:paraId="791AD7EA" w14:textId="77777777" w:rsidR="00186171" w:rsidRPr="00C41A5F" w:rsidRDefault="00186171" w:rsidP="00186171">
      <w:pPr>
        <w:shd w:val="clear" w:color="auto" w:fill="FFFFFF"/>
        <w:spacing w:after="240" w:line="240" w:lineRule="auto"/>
        <w:textAlignment w:val="baseline"/>
        <w:rPr>
          <w:rFonts w:ascii="Arial" w:eastAsia="Times New Roman" w:hAnsi="Arial" w:cs="Arial"/>
          <w:spacing w:val="-4"/>
          <w:szCs w:val="24"/>
          <w:lang w:eastAsia="en-GB"/>
        </w:rPr>
      </w:pPr>
      <w:r w:rsidRPr="00C41A5F">
        <w:rPr>
          <w:rFonts w:ascii="Arial" w:eastAsia="Times New Roman" w:hAnsi="Arial" w:cs="Arial"/>
          <w:spacing w:val="-4"/>
          <w:szCs w:val="24"/>
          <w:lang w:eastAsia="en-GB"/>
        </w:rPr>
        <w:t xml:space="preserve">Our staff, students and alumni are the beating heart of this university, with an impact that goes beyond academic, </w:t>
      </w:r>
      <w:proofErr w:type="gramStart"/>
      <w:r w:rsidRPr="00C41A5F">
        <w:rPr>
          <w:rFonts w:ascii="Arial" w:eastAsia="Times New Roman" w:hAnsi="Arial" w:cs="Arial"/>
          <w:spacing w:val="-4"/>
          <w:szCs w:val="24"/>
          <w:lang w:eastAsia="en-GB"/>
        </w:rPr>
        <w:t>economic</w:t>
      </w:r>
      <w:proofErr w:type="gramEnd"/>
      <w:r w:rsidRPr="00C41A5F">
        <w:rPr>
          <w:rFonts w:ascii="Arial" w:eastAsia="Times New Roman" w:hAnsi="Arial" w:cs="Arial"/>
          <w:spacing w:val="-4"/>
          <w:szCs w:val="24"/>
          <w:lang w:eastAsia="en-GB"/>
        </w:rPr>
        <w:t xml:space="preserve"> and social measures. It can </w:t>
      </w:r>
      <w:proofErr w:type="gramStart"/>
      <w:r w:rsidRPr="00C41A5F">
        <w:rPr>
          <w:rFonts w:ascii="Arial" w:eastAsia="Times New Roman" w:hAnsi="Arial" w:cs="Arial"/>
          <w:spacing w:val="-4"/>
          <w:szCs w:val="24"/>
          <w:lang w:eastAsia="en-GB"/>
        </w:rPr>
        <w:t>be seen</w:t>
      </w:r>
      <w:proofErr w:type="gramEnd"/>
      <w:r w:rsidRPr="00C41A5F">
        <w:rPr>
          <w:rFonts w:ascii="Arial" w:eastAsia="Times New Roman" w:hAnsi="Arial" w:cs="Arial"/>
          <w:spacing w:val="-4"/>
          <w:szCs w:val="24"/>
          <w:lang w:eastAsia="en-GB"/>
        </w:rPr>
        <w:t xml:space="preserve"> in our physical footprint around the city, our global connections and how often you will meet someone who has been transformed by a connection with our university and has helped transform the lives of others.</w:t>
      </w:r>
    </w:p>
    <w:p w14:paraId="15DA2FE2" w14:textId="0E536A90" w:rsidR="00186171" w:rsidRPr="00C41A5F" w:rsidRDefault="00186171" w:rsidP="00186171">
      <w:pPr>
        <w:shd w:val="clear" w:color="auto" w:fill="FFFFFF"/>
        <w:spacing w:after="240" w:line="240" w:lineRule="auto"/>
        <w:textAlignment w:val="baseline"/>
        <w:rPr>
          <w:rFonts w:ascii="Arial" w:eastAsia="Times New Roman" w:hAnsi="Arial" w:cs="Arial"/>
          <w:spacing w:val="-4"/>
          <w:szCs w:val="24"/>
          <w:lang w:eastAsia="en-GB"/>
        </w:rPr>
      </w:pPr>
      <w:r w:rsidRPr="00C41A5F">
        <w:rPr>
          <w:rFonts w:ascii="Arial" w:eastAsia="Times New Roman" w:hAnsi="Arial" w:cs="Arial"/>
          <w:spacing w:val="-4"/>
          <w:szCs w:val="24"/>
          <w:lang w:eastAsia="en-GB"/>
        </w:rPr>
        <w:t>Making a difference is what a university should be about. It is what we are about. It is who we are. It is Liverpool John Moores University.</w:t>
      </w:r>
    </w:p>
    <w:p w14:paraId="71541692" w14:textId="30A020C9" w:rsidR="00186171" w:rsidRPr="00C41A5F" w:rsidRDefault="00186171" w:rsidP="00186171">
      <w:pPr>
        <w:shd w:val="clear" w:color="auto" w:fill="FFFFFF"/>
        <w:spacing w:after="240" w:line="240" w:lineRule="auto"/>
        <w:textAlignment w:val="baseline"/>
        <w:rPr>
          <w:rFonts w:ascii="Arial" w:eastAsia="Times New Roman" w:hAnsi="Arial" w:cs="Arial"/>
          <w:spacing w:val="-4"/>
          <w:szCs w:val="24"/>
          <w:lang w:eastAsia="en-GB"/>
        </w:rPr>
      </w:pPr>
      <w:r w:rsidRPr="00C41A5F">
        <w:rPr>
          <w:rFonts w:ascii="Arial" w:eastAsia="Times New Roman" w:hAnsi="Arial" w:cs="Arial"/>
          <w:spacing w:val="-4"/>
          <w:szCs w:val="24"/>
          <w:lang w:eastAsia="en-GB"/>
        </w:rPr>
        <w:t xml:space="preserve">We are an ambitious and </w:t>
      </w:r>
      <w:r w:rsidR="00C41A5F" w:rsidRPr="00C41A5F">
        <w:rPr>
          <w:rFonts w:ascii="Arial" w:eastAsia="Times New Roman" w:hAnsi="Arial" w:cs="Arial"/>
          <w:spacing w:val="-4"/>
          <w:szCs w:val="24"/>
          <w:lang w:eastAsia="en-GB"/>
        </w:rPr>
        <w:t>forward-thinking</w:t>
      </w:r>
      <w:r w:rsidRPr="00C41A5F">
        <w:rPr>
          <w:rFonts w:ascii="Arial" w:eastAsia="Times New Roman" w:hAnsi="Arial" w:cs="Arial"/>
          <w:spacing w:val="-4"/>
          <w:szCs w:val="24"/>
          <w:lang w:eastAsia="en-GB"/>
        </w:rPr>
        <w:t xml:space="preserve"> institution that challenges convention and believes passionately in the concept of ‘One University’ – a community working together to achieve common student-</w:t>
      </w:r>
      <w:r w:rsidR="00C41A5F" w:rsidRPr="00C41A5F">
        <w:rPr>
          <w:rFonts w:ascii="Arial" w:eastAsia="Times New Roman" w:hAnsi="Arial" w:cs="Arial"/>
          <w:spacing w:val="-4"/>
          <w:szCs w:val="24"/>
          <w:lang w:eastAsia="en-GB"/>
        </w:rPr>
        <w:t>centred</w:t>
      </w:r>
      <w:r w:rsidRPr="00C41A5F">
        <w:rPr>
          <w:rFonts w:ascii="Arial" w:eastAsia="Times New Roman" w:hAnsi="Arial" w:cs="Arial"/>
          <w:spacing w:val="-4"/>
          <w:szCs w:val="24"/>
          <w:lang w:eastAsia="en-GB"/>
        </w:rPr>
        <w:t xml:space="preserve"> objectives within a clear strategy.</w:t>
      </w:r>
    </w:p>
    <w:p w14:paraId="2BDA68DB" w14:textId="5B16A271" w:rsidR="00186171" w:rsidRPr="00C41A5F" w:rsidRDefault="00186171" w:rsidP="00186171">
      <w:pPr>
        <w:shd w:val="clear" w:color="auto" w:fill="FFFFFF"/>
        <w:spacing w:line="240" w:lineRule="auto"/>
        <w:textAlignment w:val="baseline"/>
        <w:rPr>
          <w:rFonts w:ascii="Arial" w:eastAsia="Times New Roman" w:hAnsi="Arial" w:cs="Arial"/>
          <w:spacing w:val="-4"/>
          <w:szCs w:val="24"/>
          <w:lang w:eastAsia="en-GB"/>
        </w:rPr>
      </w:pPr>
    </w:p>
    <w:p w14:paraId="421D8AEA" w14:textId="77777777" w:rsidR="00AA4FCC" w:rsidRDefault="00AA4FCC" w:rsidP="00186171">
      <w:pPr>
        <w:shd w:val="clear" w:color="auto" w:fill="FFFFFF"/>
        <w:spacing w:after="0" w:line="435" w:lineRule="atLeast"/>
        <w:textAlignment w:val="baseline"/>
        <w:outlineLvl w:val="3"/>
        <w:rPr>
          <w:rFonts w:ascii="HelveticaNeueLTStd-Roman" w:eastAsia="Times New Roman" w:hAnsi="HelveticaNeueLTStd-Roman" w:cs="Times New Roman"/>
          <w:color w:val="063071"/>
          <w:spacing w:val="-4"/>
          <w:sz w:val="27"/>
          <w:szCs w:val="27"/>
          <w:lang w:eastAsia="en-GB"/>
        </w:rPr>
      </w:pPr>
    </w:p>
    <w:p w14:paraId="0596169C" w14:textId="77777777" w:rsidR="00AA4FCC" w:rsidRPr="00186171" w:rsidRDefault="00AA4FCC" w:rsidP="00186171">
      <w:pPr>
        <w:shd w:val="clear" w:color="auto" w:fill="FFFFFF"/>
        <w:spacing w:after="0" w:line="435" w:lineRule="atLeast"/>
        <w:textAlignment w:val="baseline"/>
        <w:outlineLvl w:val="3"/>
        <w:rPr>
          <w:rFonts w:ascii="HelveticaNeueLTStd-Roman" w:eastAsia="Times New Roman" w:hAnsi="HelveticaNeueLTStd-Roman" w:cs="Times New Roman"/>
          <w:color w:val="063071"/>
          <w:spacing w:val="-4"/>
          <w:sz w:val="27"/>
          <w:szCs w:val="27"/>
          <w:lang w:eastAsia="en-GB"/>
        </w:rPr>
      </w:pPr>
    </w:p>
    <w:p w14:paraId="304E998F" w14:textId="5265DD50" w:rsidR="00186171" w:rsidRDefault="00186171">
      <w:pPr>
        <w:rPr>
          <w:rFonts w:ascii="Arial" w:hAnsi="Arial" w:cs="Arial"/>
          <w:b/>
          <w:u w:val="single"/>
        </w:rPr>
      </w:pPr>
    </w:p>
    <w:p w14:paraId="28E82227" w14:textId="6C72EEB5" w:rsidR="00186171" w:rsidRDefault="00186171">
      <w:pPr>
        <w:rPr>
          <w:rFonts w:ascii="Arial" w:hAnsi="Arial" w:cs="Arial"/>
          <w:b/>
          <w:u w:val="single"/>
        </w:rPr>
      </w:pPr>
    </w:p>
    <w:p w14:paraId="103C8CF8" w14:textId="62226525" w:rsidR="00186171" w:rsidRDefault="00186171">
      <w:pPr>
        <w:rPr>
          <w:rFonts w:ascii="Arial" w:hAnsi="Arial" w:cs="Arial"/>
          <w:b/>
          <w:u w:val="single"/>
        </w:rPr>
      </w:pPr>
    </w:p>
    <w:p w14:paraId="5C8F29C3" w14:textId="77777777" w:rsidR="009654E9" w:rsidRDefault="009654E9">
      <w:pPr>
        <w:rPr>
          <w:rFonts w:ascii="Arial" w:hAnsi="Arial" w:cs="Arial"/>
          <w:b/>
          <w:u w:val="single"/>
        </w:rPr>
      </w:pPr>
    </w:p>
    <w:p w14:paraId="49E8683A" w14:textId="73F36317" w:rsidR="00186171" w:rsidRDefault="00186171">
      <w:pPr>
        <w:rPr>
          <w:rFonts w:ascii="Arial" w:hAnsi="Arial" w:cs="Arial"/>
          <w:b/>
          <w:u w:val="single"/>
        </w:rPr>
      </w:pPr>
    </w:p>
    <w:p w14:paraId="5B2D6A61" w14:textId="78570358" w:rsidR="00186171" w:rsidRDefault="00186171">
      <w:pPr>
        <w:rPr>
          <w:rFonts w:ascii="Arial" w:hAnsi="Arial" w:cs="Arial"/>
          <w:b/>
          <w:u w:val="single"/>
        </w:rPr>
      </w:pPr>
    </w:p>
    <w:p w14:paraId="3D284DB1" w14:textId="4E39498E" w:rsidR="00186171" w:rsidRDefault="00186171">
      <w:pPr>
        <w:rPr>
          <w:rFonts w:ascii="Arial" w:hAnsi="Arial" w:cs="Arial"/>
          <w:b/>
          <w:u w:val="single"/>
        </w:rPr>
      </w:pPr>
    </w:p>
    <w:p w14:paraId="06C7A6A7" w14:textId="345114E2" w:rsidR="00186171" w:rsidRDefault="00186171">
      <w:pPr>
        <w:rPr>
          <w:rFonts w:ascii="Arial" w:hAnsi="Arial" w:cs="Arial"/>
          <w:b/>
          <w:u w:val="single"/>
        </w:rPr>
      </w:pPr>
    </w:p>
    <w:p w14:paraId="3CDABEAD" w14:textId="77777777" w:rsidR="00D277D7" w:rsidRDefault="00D277D7" w:rsidP="0009474C">
      <w:pPr>
        <w:jc w:val="center"/>
        <w:rPr>
          <w:rFonts w:ascii="Arial" w:hAnsi="Arial" w:cs="Arial"/>
          <w:b/>
          <w:sz w:val="22"/>
          <w:u w:val="single"/>
        </w:rPr>
      </w:pPr>
    </w:p>
    <w:p w14:paraId="57035D40" w14:textId="77777777" w:rsidR="009654E9" w:rsidRDefault="009654E9" w:rsidP="0009474C">
      <w:pPr>
        <w:jc w:val="center"/>
        <w:rPr>
          <w:rFonts w:ascii="Arial" w:hAnsi="Arial" w:cs="Arial"/>
          <w:b/>
          <w:szCs w:val="24"/>
          <w:u w:val="single"/>
        </w:rPr>
      </w:pPr>
    </w:p>
    <w:p w14:paraId="4DD59C8F" w14:textId="77777777" w:rsidR="00C41A5F" w:rsidRPr="00D82C3C" w:rsidRDefault="00C41A5F" w:rsidP="0009474C">
      <w:pPr>
        <w:jc w:val="center"/>
        <w:rPr>
          <w:rFonts w:ascii="Arial" w:hAnsi="Arial" w:cs="Arial"/>
          <w:b/>
          <w:szCs w:val="24"/>
        </w:rPr>
      </w:pPr>
    </w:p>
    <w:p w14:paraId="2ED1D980" w14:textId="15392F3B" w:rsidR="0009474C" w:rsidRPr="00D82C3C" w:rsidRDefault="00CF23BC" w:rsidP="0009474C">
      <w:pPr>
        <w:jc w:val="center"/>
        <w:rPr>
          <w:rFonts w:ascii="Arial" w:hAnsi="Arial" w:cs="Arial"/>
          <w:b/>
          <w:szCs w:val="24"/>
        </w:rPr>
      </w:pPr>
      <w:r w:rsidRPr="00D82C3C">
        <w:rPr>
          <w:rFonts w:ascii="Arial" w:hAnsi="Arial" w:cs="Arial"/>
          <w:b/>
          <w:szCs w:val="24"/>
        </w:rPr>
        <w:t>The Procurement Function</w:t>
      </w:r>
      <w:r w:rsidR="00D73C36" w:rsidRPr="00D82C3C">
        <w:rPr>
          <w:rFonts w:ascii="Arial" w:hAnsi="Arial" w:cs="Arial"/>
          <w:b/>
          <w:szCs w:val="24"/>
        </w:rPr>
        <w:t xml:space="preserve"> at Liverpool John Moores University</w:t>
      </w:r>
    </w:p>
    <w:p w14:paraId="4391D77F" w14:textId="3452165A" w:rsidR="00CF23BC" w:rsidRDefault="00CF23BC" w:rsidP="00CF23BC">
      <w:pPr>
        <w:rPr>
          <w:rFonts w:ascii="Arial" w:hAnsi="Arial" w:cs="Arial"/>
          <w:szCs w:val="24"/>
        </w:rPr>
      </w:pPr>
      <w:r w:rsidRPr="00F658C7">
        <w:rPr>
          <w:rFonts w:ascii="Arial" w:hAnsi="Arial" w:cs="Arial"/>
          <w:szCs w:val="24"/>
        </w:rPr>
        <w:t xml:space="preserve">Definition of Procurement - </w:t>
      </w:r>
      <w:r w:rsidR="00D73C36" w:rsidRPr="00F658C7">
        <w:rPr>
          <w:rFonts w:ascii="Arial" w:hAnsi="Arial" w:cs="Arial"/>
          <w:szCs w:val="24"/>
        </w:rPr>
        <w:t xml:space="preserve">Procurement is the acquisition of appropriate goods and/or services at the best possible </w:t>
      </w:r>
      <w:hyperlink r:id="rId8" w:tooltip="Total cost of ownership" w:history="1">
        <w:r w:rsidR="00D73C36" w:rsidRPr="00F658C7">
          <w:rPr>
            <w:rStyle w:val="Hyperlink"/>
            <w:rFonts w:ascii="Arial" w:hAnsi="Arial" w:cs="Arial"/>
            <w:color w:val="000000" w:themeColor="text1"/>
            <w:szCs w:val="24"/>
            <w:u w:val="none"/>
          </w:rPr>
          <w:t>total</w:t>
        </w:r>
      </w:hyperlink>
      <w:r w:rsidR="00D73C36" w:rsidRPr="00F658C7">
        <w:rPr>
          <w:rFonts w:ascii="Arial" w:hAnsi="Arial" w:cs="Arial"/>
          <w:szCs w:val="24"/>
        </w:rPr>
        <w:t xml:space="preserve"> cost of ownership to meet the needs of the purchaser in terms of quality and quantity, time, and location.  The acquisition comes in the form of purchasing, contracting, and negotiating directly with the source of supply through means of quotation exercises or competitive tenders.</w:t>
      </w:r>
    </w:p>
    <w:p w14:paraId="4D04EE5D" w14:textId="4C7DE2D8" w:rsidR="00D73C36" w:rsidRPr="00F658C7" w:rsidRDefault="00C31FA3" w:rsidP="00D73C36">
      <w:pPr>
        <w:shd w:val="clear" w:color="auto" w:fill="FFFFFF"/>
        <w:spacing w:after="100" w:afterAutospacing="1" w:line="352" w:lineRule="atLeast"/>
        <w:rPr>
          <w:rFonts w:ascii="Arial" w:eastAsia="Times New Roman" w:hAnsi="Arial" w:cs="Arial"/>
          <w:color w:val="666666"/>
          <w:szCs w:val="24"/>
        </w:rPr>
      </w:pPr>
      <w:r w:rsidRPr="00F658C7">
        <w:rPr>
          <w:rFonts w:ascii="Arial" w:eastAsia="Times New Roman" w:hAnsi="Arial" w:cs="Arial"/>
          <w:color w:val="666666"/>
          <w:szCs w:val="24"/>
        </w:rPr>
        <w:t>P</w:t>
      </w:r>
      <w:r w:rsidR="00D73C36" w:rsidRPr="00F658C7">
        <w:rPr>
          <w:rFonts w:ascii="Arial" w:eastAsia="Times New Roman" w:hAnsi="Arial" w:cs="Arial"/>
          <w:color w:val="666666"/>
          <w:szCs w:val="24"/>
        </w:rPr>
        <w:t>rocurement Services</w:t>
      </w:r>
      <w:r w:rsidRPr="00F658C7">
        <w:rPr>
          <w:rFonts w:ascii="Arial" w:eastAsia="Times New Roman" w:hAnsi="Arial" w:cs="Arial"/>
          <w:color w:val="666666"/>
          <w:szCs w:val="24"/>
        </w:rPr>
        <w:t xml:space="preserve"> at LJMU</w:t>
      </w:r>
      <w:r w:rsidR="00D73C36" w:rsidRPr="00F658C7">
        <w:rPr>
          <w:rFonts w:ascii="Arial" w:eastAsia="Times New Roman" w:hAnsi="Arial" w:cs="Arial"/>
          <w:color w:val="666666"/>
          <w:szCs w:val="24"/>
        </w:rPr>
        <w:t xml:space="preserve"> have responsibility for developing and supporting the following </w:t>
      </w:r>
      <w:r w:rsidR="00C41A5F" w:rsidRPr="00F658C7">
        <w:rPr>
          <w:rFonts w:ascii="Arial" w:eastAsia="Times New Roman" w:hAnsi="Arial" w:cs="Arial"/>
          <w:color w:val="666666"/>
          <w:szCs w:val="24"/>
        </w:rPr>
        <w:t>areas: -</w:t>
      </w:r>
    </w:p>
    <w:p w14:paraId="51394DB6" w14:textId="11546B33" w:rsidR="00C31FA3" w:rsidRDefault="00C31FA3" w:rsidP="00C31FA3">
      <w:pPr>
        <w:pStyle w:val="ListParagraph"/>
        <w:numPr>
          <w:ilvl w:val="0"/>
          <w:numId w:val="4"/>
        </w:numPr>
        <w:shd w:val="clear" w:color="auto" w:fill="FFFFFF"/>
        <w:spacing w:after="100" w:afterAutospacing="1" w:line="352" w:lineRule="atLeast"/>
        <w:rPr>
          <w:rFonts w:ascii="Arial" w:eastAsia="Times New Roman" w:hAnsi="Arial" w:cs="Arial"/>
          <w:color w:val="666666"/>
          <w:szCs w:val="24"/>
        </w:rPr>
      </w:pPr>
      <w:r w:rsidRPr="00F658C7">
        <w:rPr>
          <w:rFonts w:ascii="Arial" w:eastAsia="Times New Roman" w:hAnsi="Arial" w:cs="Arial"/>
          <w:color w:val="666666"/>
          <w:szCs w:val="24"/>
        </w:rPr>
        <w:t>LJMU Procurement Strategy</w:t>
      </w:r>
    </w:p>
    <w:p w14:paraId="6EA1361A" w14:textId="4E1EBC03" w:rsidR="006C3148" w:rsidRPr="00F658C7" w:rsidRDefault="006C3148" w:rsidP="00C31FA3">
      <w:pPr>
        <w:pStyle w:val="ListParagraph"/>
        <w:numPr>
          <w:ilvl w:val="0"/>
          <w:numId w:val="4"/>
        </w:numPr>
        <w:shd w:val="clear" w:color="auto" w:fill="FFFFFF"/>
        <w:spacing w:after="100" w:afterAutospacing="1" w:line="352" w:lineRule="atLeast"/>
        <w:rPr>
          <w:rFonts w:ascii="Arial" w:eastAsia="Times New Roman" w:hAnsi="Arial" w:cs="Arial"/>
          <w:color w:val="666666"/>
          <w:szCs w:val="24"/>
        </w:rPr>
      </w:pPr>
      <w:r>
        <w:rPr>
          <w:rFonts w:ascii="Arial" w:eastAsia="Times New Roman" w:hAnsi="Arial" w:cs="Arial"/>
          <w:color w:val="666666"/>
          <w:szCs w:val="24"/>
        </w:rPr>
        <w:t>LJMU Procurement Policy</w:t>
      </w:r>
    </w:p>
    <w:p w14:paraId="1E67167C" w14:textId="77777777" w:rsidR="00C31FA3" w:rsidRPr="00F658C7" w:rsidRDefault="00C31FA3" w:rsidP="00C31FA3">
      <w:pPr>
        <w:pStyle w:val="ListParagraph"/>
        <w:numPr>
          <w:ilvl w:val="0"/>
          <w:numId w:val="4"/>
        </w:numPr>
        <w:shd w:val="clear" w:color="auto" w:fill="FFFFFF"/>
        <w:spacing w:after="100" w:afterAutospacing="1" w:line="352" w:lineRule="atLeast"/>
        <w:rPr>
          <w:rFonts w:ascii="Arial" w:eastAsia="Times New Roman" w:hAnsi="Arial" w:cs="Arial"/>
          <w:color w:val="666666"/>
          <w:szCs w:val="24"/>
        </w:rPr>
      </w:pPr>
      <w:r w:rsidRPr="00F658C7">
        <w:rPr>
          <w:rFonts w:ascii="Arial" w:eastAsia="Times New Roman" w:hAnsi="Arial" w:cs="Arial"/>
          <w:color w:val="666666"/>
          <w:szCs w:val="24"/>
        </w:rPr>
        <w:t>Financial Regulations</w:t>
      </w:r>
    </w:p>
    <w:p w14:paraId="73D664F1" w14:textId="5C6E9A76" w:rsidR="00C31FA3" w:rsidRPr="00F658C7" w:rsidRDefault="00C31FA3" w:rsidP="00C31FA3">
      <w:pPr>
        <w:pStyle w:val="ListParagraph"/>
        <w:numPr>
          <w:ilvl w:val="0"/>
          <w:numId w:val="4"/>
        </w:numPr>
        <w:shd w:val="clear" w:color="auto" w:fill="FFFFFF"/>
        <w:spacing w:after="100" w:afterAutospacing="1" w:line="352" w:lineRule="atLeast"/>
        <w:rPr>
          <w:rFonts w:ascii="Arial" w:eastAsia="Times New Roman" w:hAnsi="Arial" w:cs="Arial"/>
          <w:color w:val="666666"/>
          <w:szCs w:val="24"/>
        </w:rPr>
      </w:pPr>
      <w:r w:rsidRPr="00F658C7">
        <w:rPr>
          <w:rFonts w:ascii="Arial" w:eastAsia="Times New Roman" w:hAnsi="Arial" w:cs="Arial"/>
          <w:color w:val="666666"/>
          <w:szCs w:val="24"/>
        </w:rPr>
        <w:t xml:space="preserve">LJMU Contract </w:t>
      </w:r>
      <w:r w:rsidR="006C3148">
        <w:rPr>
          <w:rFonts w:ascii="Arial" w:eastAsia="Times New Roman" w:hAnsi="Arial" w:cs="Arial"/>
          <w:color w:val="666666"/>
          <w:szCs w:val="24"/>
        </w:rPr>
        <w:t>Register</w:t>
      </w:r>
    </w:p>
    <w:p w14:paraId="02EB5FD9" w14:textId="02594561" w:rsidR="00C314B9" w:rsidRPr="00F658C7" w:rsidRDefault="00C314B9" w:rsidP="00C31FA3">
      <w:pPr>
        <w:pStyle w:val="ListParagraph"/>
        <w:numPr>
          <w:ilvl w:val="0"/>
          <w:numId w:val="4"/>
        </w:numPr>
        <w:shd w:val="clear" w:color="auto" w:fill="FFFFFF"/>
        <w:spacing w:after="100" w:afterAutospacing="1" w:line="352" w:lineRule="atLeast"/>
        <w:rPr>
          <w:rFonts w:ascii="Arial" w:eastAsia="Times New Roman" w:hAnsi="Arial" w:cs="Arial"/>
          <w:color w:val="666666"/>
          <w:szCs w:val="24"/>
        </w:rPr>
      </w:pPr>
      <w:r w:rsidRPr="00F658C7">
        <w:rPr>
          <w:rFonts w:ascii="Arial" w:eastAsia="Times New Roman" w:hAnsi="Arial" w:cs="Arial"/>
          <w:color w:val="666666"/>
          <w:szCs w:val="24"/>
        </w:rPr>
        <w:t>E Procurement (Proactis</w:t>
      </w:r>
      <w:r w:rsidR="006C3148">
        <w:rPr>
          <w:rFonts w:ascii="Arial" w:eastAsia="Times New Roman" w:hAnsi="Arial" w:cs="Arial"/>
          <w:color w:val="666666"/>
          <w:szCs w:val="24"/>
        </w:rPr>
        <w:t xml:space="preserve">- </w:t>
      </w:r>
      <w:r w:rsidRPr="00F658C7">
        <w:rPr>
          <w:rFonts w:ascii="Arial" w:eastAsia="Times New Roman" w:hAnsi="Arial" w:cs="Arial"/>
          <w:color w:val="666666"/>
          <w:szCs w:val="24"/>
        </w:rPr>
        <w:t>Parabilis)</w:t>
      </w:r>
    </w:p>
    <w:p w14:paraId="23EE7E8B" w14:textId="7B1530E8" w:rsidR="00C31FA3" w:rsidRPr="00F658C7" w:rsidRDefault="00C31FA3" w:rsidP="00C31FA3">
      <w:pPr>
        <w:pStyle w:val="ListParagraph"/>
        <w:numPr>
          <w:ilvl w:val="0"/>
          <w:numId w:val="4"/>
        </w:numPr>
        <w:shd w:val="clear" w:color="auto" w:fill="FFFFFF"/>
        <w:spacing w:after="100" w:afterAutospacing="1" w:line="352" w:lineRule="atLeast"/>
        <w:rPr>
          <w:rFonts w:ascii="Arial" w:eastAsia="Times New Roman" w:hAnsi="Arial" w:cs="Arial"/>
          <w:color w:val="666666"/>
          <w:szCs w:val="24"/>
        </w:rPr>
      </w:pPr>
      <w:r w:rsidRPr="00F658C7">
        <w:rPr>
          <w:rFonts w:ascii="Arial" w:eastAsia="Times New Roman" w:hAnsi="Arial" w:cs="Arial"/>
          <w:color w:val="666666"/>
          <w:szCs w:val="24"/>
        </w:rPr>
        <w:t>LJMU Corporate Contract</w:t>
      </w:r>
      <w:r w:rsidR="006C3148">
        <w:rPr>
          <w:rFonts w:ascii="Arial" w:eastAsia="Times New Roman" w:hAnsi="Arial" w:cs="Arial"/>
          <w:color w:val="666666"/>
          <w:szCs w:val="24"/>
        </w:rPr>
        <w:t>ing</w:t>
      </w:r>
      <w:r w:rsidRPr="00F658C7">
        <w:rPr>
          <w:rFonts w:ascii="Arial" w:eastAsia="Times New Roman" w:hAnsi="Arial" w:cs="Arial"/>
          <w:color w:val="666666"/>
          <w:szCs w:val="24"/>
        </w:rPr>
        <w:t xml:space="preserve"> Programme (Annual Work Plan)</w:t>
      </w:r>
    </w:p>
    <w:p w14:paraId="0F7972EA" w14:textId="77777777" w:rsidR="00C31FA3" w:rsidRPr="00F658C7" w:rsidRDefault="00C31FA3" w:rsidP="00C31FA3">
      <w:pPr>
        <w:pStyle w:val="ListParagraph"/>
        <w:numPr>
          <w:ilvl w:val="0"/>
          <w:numId w:val="4"/>
        </w:numPr>
        <w:shd w:val="clear" w:color="auto" w:fill="FFFFFF"/>
        <w:spacing w:after="100" w:afterAutospacing="1" w:line="352" w:lineRule="atLeast"/>
        <w:rPr>
          <w:rFonts w:ascii="Arial" w:eastAsia="Times New Roman" w:hAnsi="Arial" w:cs="Arial"/>
          <w:color w:val="666666"/>
          <w:szCs w:val="24"/>
        </w:rPr>
      </w:pPr>
      <w:r w:rsidRPr="00F658C7">
        <w:rPr>
          <w:rFonts w:ascii="Arial" w:eastAsia="Times New Roman" w:hAnsi="Arial" w:cs="Arial"/>
          <w:color w:val="666666"/>
          <w:szCs w:val="24"/>
        </w:rPr>
        <w:t>Liaison with external purchasing Consortia / National Groups</w:t>
      </w:r>
    </w:p>
    <w:p w14:paraId="413A3B5F" w14:textId="57FDFDD3" w:rsidR="00C31FA3" w:rsidRPr="00F658C7" w:rsidRDefault="00C31FA3" w:rsidP="00C31FA3">
      <w:pPr>
        <w:pStyle w:val="ListParagraph"/>
        <w:numPr>
          <w:ilvl w:val="0"/>
          <w:numId w:val="4"/>
        </w:numPr>
        <w:shd w:val="clear" w:color="auto" w:fill="FFFFFF"/>
        <w:spacing w:after="100" w:afterAutospacing="1" w:line="352" w:lineRule="atLeast"/>
        <w:rPr>
          <w:rFonts w:ascii="Arial" w:eastAsia="Times New Roman" w:hAnsi="Arial" w:cs="Arial"/>
          <w:color w:val="666666"/>
          <w:szCs w:val="24"/>
        </w:rPr>
      </w:pPr>
      <w:r w:rsidRPr="00F658C7">
        <w:rPr>
          <w:rFonts w:ascii="Arial" w:eastAsia="Times New Roman" w:hAnsi="Arial" w:cs="Arial"/>
          <w:color w:val="666666"/>
          <w:szCs w:val="24"/>
        </w:rPr>
        <w:t>Sustainable / Ethical acquisition and disposal of goods</w:t>
      </w:r>
      <w:r w:rsidR="006C3148">
        <w:rPr>
          <w:rFonts w:ascii="Arial" w:eastAsia="Times New Roman" w:hAnsi="Arial" w:cs="Arial"/>
          <w:color w:val="666666"/>
          <w:szCs w:val="24"/>
        </w:rPr>
        <w:t xml:space="preserve"> (Sustainable Procurement Policy in place 2023)</w:t>
      </w:r>
    </w:p>
    <w:p w14:paraId="72048679" w14:textId="7B038743" w:rsidR="00C314B9" w:rsidRPr="00F658C7" w:rsidRDefault="00C314B9" w:rsidP="00C31FA3">
      <w:pPr>
        <w:pStyle w:val="ListParagraph"/>
        <w:numPr>
          <w:ilvl w:val="0"/>
          <w:numId w:val="4"/>
        </w:numPr>
        <w:shd w:val="clear" w:color="auto" w:fill="FFFFFF"/>
        <w:spacing w:after="100" w:afterAutospacing="1" w:line="352" w:lineRule="atLeast"/>
        <w:rPr>
          <w:rFonts w:ascii="Arial" w:eastAsia="Times New Roman" w:hAnsi="Arial" w:cs="Arial"/>
          <w:color w:val="666666"/>
          <w:szCs w:val="24"/>
        </w:rPr>
      </w:pPr>
      <w:r w:rsidRPr="00F658C7">
        <w:rPr>
          <w:rFonts w:ascii="Arial" w:eastAsia="Times New Roman" w:hAnsi="Arial" w:cs="Arial"/>
          <w:color w:val="666666"/>
          <w:szCs w:val="24"/>
        </w:rPr>
        <w:t xml:space="preserve">Modern Slavery Act </w:t>
      </w:r>
      <w:r w:rsidR="00186171" w:rsidRPr="00F658C7">
        <w:rPr>
          <w:rFonts w:ascii="Arial" w:eastAsia="Times New Roman" w:hAnsi="Arial" w:cs="Arial"/>
          <w:color w:val="666666"/>
          <w:szCs w:val="24"/>
        </w:rPr>
        <w:t>and annual statement</w:t>
      </w:r>
    </w:p>
    <w:p w14:paraId="51690F53" w14:textId="4F6EA06A" w:rsidR="00186171" w:rsidRPr="00F658C7" w:rsidRDefault="00186171" w:rsidP="00C31FA3">
      <w:pPr>
        <w:pStyle w:val="ListParagraph"/>
        <w:numPr>
          <w:ilvl w:val="0"/>
          <w:numId w:val="4"/>
        </w:numPr>
        <w:shd w:val="clear" w:color="auto" w:fill="FFFFFF"/>
        <w:spacing w:after="100" w:afterAutospacing="1" w:line="352" w:lineRule="atLeast"/>
        <w:rPr>
          <w:rFonts w:ascii="Arial" w:eastAsia="Times New Roman" w:hAnsi="Arial" w:cs="Arial"/>
          <w:color w:val="666666"/>
          <w:szCs w:val="24"/>
        </w:rPr>
      </w:pPr>
      <w:r w:rsidRPr="00F658C7">
        <w:rPr>
          <w:rFonts w:ascii="Arial" w:eastAsia="Times New Roman" w:hAnsi="Arial" w:cs="Arial"/>
          <w:color w:val="666666"/>
          <w:szCs w:val="24"/>
        </w:rPr>
        <w:t>Responsible Procurement</w:t>
      </w:r>
      <w:r w:rsidR="006C3148">
        <w:rPr>
          <w:rFonts w:ascii="Arial" w:eastAsia="Times New Roman" w:hAnsi="Arial" w:cs="Arial"/>
          <w:color w:val="666666"/>
          <w:szCs w:val="24"/>
        </w:rPr>
        <w:t xml:space="preserve"> including net carbon and social value (LJMU aim to be net carbon by 2035) </w:t>
      </w:r>
    </w:p>
    <w:p w14:paraId="6F47DC85" w14:textId="5BE7B41E" w:rsidR="00186171" w:rsidRPr="00F658C7" w:rsidRDefault="00186171" w:rsidP="00C31FA3">
      <w:pPr>
        <w:pStyle w:val="ListParagraph"/>
        <w:numPr>
          <w:ilvl w:val="0"/>
          <w:numId w:val="4"/>
        </w:numPr>
        <w:shd w:val="clear" w:color="auto" w:fill="FFFFFF"/>
        <w:spacing w:after="100" w:afterAutospacing="1" w:line="352" w:lineRule="atLeast"/>
        <w:rPr>
          <w:rFonts w:ascii="Arial" w:eastAsia="Times New Roman" w:hAnsi="Arial" w:cs="Arial"/>
          <w:color w:val="666666"/>
          <w:szCs w:val="24"/>
        </w:rPr>
      </w:pPr>
      <w:r w:rsidRPr="00F658C7">
        <w:rPr>
          <w:rFonts w:ascii="Arial" w:eastAsia="Times New Roman" w:hAnsi="Arial" w:cs="Arial"/>
          <w:color w:val="666666"/>
          <w:szCs w:val="24"/>
        </w:rPr>
        <w:t xml:space="preserve">E-tendering (In-tend) </w:t>
      </w:r>
    </w:p>
    <w:p w14:paraId="32A7BD6E" w14:textId="6945492B" w:rsidR="00C31FA3" w:rsidRPr="00F658C7" w:rsidRDefault="00C31FA3" w:rsidP="00C31FA3">
      <w:pPr>
        <w:pStyle w:val="ListParagraph"/>
        <w:numPr>
          <w:ilvl w:val="0"/>
          <w:numId w:val="4"/>
        </w:numPr>
        <w:shd w:val="clear" w:color="auto" w:fill="FFFFFF"/>
        <w:spacing w:after="100" w:afterAutospacing="1" w:line="352" w:lineRule="atLeast"/>
        <w:rPr>
          <w:rFonts w:ascii="Arial" w:eastAsia="Times New Roman" w:hAnsi="Arial" w:cs="Arial"/>
          <w:color w:val="666666"/>
          <w:szCs w:val="24"/>
        </w:rPr>
      </w:pPr>
      <w:r w:rsidRPr="00F658C7">
        <w:rPr>
          <w:rFonts w:ascii="Arial" w:eastAsia="Times New Roman" w:hAnsi="Arial" w:cs="Arial"/>
          <w:color w:val="666666"/>
          <w:szCs w:val="24"/>
        </w:rPr>
        <w:t xml:space="preserve">Supporting LJMU </w:t>
      </w:r>
      <w:r w:rsidR="00186171" w:rsidRPr="00F658C7">
        <w:rPr>
          <w:rFonts w:ascii="Arial" w:eastAsia="Times New Roman" w:hAnsi="Arial" w:cs="Arial"/>
          <w:color w:val="666666"/>
          <w:szCs w:val="24"/>
        </w:rPr>
        <w:t>Faculties</w:t>
      </w:r>
      <w:r w:rsidRPr="00F658C7">
        <w:rPr>
          <w:rFonts w:ascii="Arial" w:eastAsia="Times New Roman" w:hAnsi="Arial" w:cs="Arial"/>
          <w:color w:val="666666"/>
          <w:szCs w:val="24"/>
        </w:rPr>
        <w:t xml:space="preserve"> and Service Teams to achieve value for money and best practice in obtaining goods and </w:t>
      </w:r>
      <w:r w:rsidR="00C41A5F" w:rsidRPr="00F658C7">
        <w:rPr>
          <w:rFonts w:ascii="Arial" w:eastAsia="Times New Roman" w:hAnsi="Arial" w:cs="Arial"/>
          <w:color w:val="666666"/>
          <w:szCs w:val="24"/>
        </w:rPr>
        <w:t>services.</w:t>
      </w:r>
    </w:p>
    <w:p w14:paraId="681AE6F8" w14:textId="4D52F20F" w:rsidR="00C31FA3" w:rsidRPr="00F658C7" w:rsidRDefault="00C31FA3" w:rsidP="00C31FA3">
      <w:pPr>
        <w:shd w:val="clear" w:color="auto" w:fill="FFFFFF"/>
        <w:spacing w:after="100" w:afterAutospacing="1" w:line="352" w:lineRule="atLeast"/>
        <w:rPr>
          <w:rFonts w:ascii="Arial" w:eastAsia="Times New Roman" w:hAnsi="Arial" w:cs="Arial"/>
          <w:color w:val="666666"/>
          <w:szCs w:val="24"/>
        </w:rPr>
      </w:pPr>
      <w:r w:rsidRPr="00F658C7">
        <w:rPr>
          <w:rFonts w:ascii="Arial" w:eastAsia="Times New Roman" w:hAnsi="Arial" w:cs="Arial"/>
          <w:color w:val="666666"/>
          <w:szCs w:val="24"/>
        </w:rPr>
        <w:t>Procurement Services supports the University’s aims and objectives, helping deliver high quality services which meet the current and future needs of staff, students and the local community</w:t>
      </w:r>
      <w:r w:rsidR="00F537BD" w:rsidRPr="00F658C7">
        <w:rPr>
          <w:rFonts w:ascii="Arial" w:eastAsia="Times New Roman" w:hAnsi="Arial" w:cs="Arial"/>
          <w:color w:val="666666"/>
          <w:szCs w:val="24"/>
        </w:rPr>
        <w:t xml:space="preserve"> and are based on VFM (value for money / whole life costings). The University must also adhere to </w:t>
      </w:r>
      <w:r w:rsidR="00F658C7" w:rsidRPr="00F658C7">
        <w:rPr>
          <w:rFonts w:ascii="Arial" w:eastAsia="Times New Roman" w:hAnsi="Arial" w:cs="Arial"/>
          <w:color w:val="666666"/>
          <w:szCs w:val="24"/>
        </w:rPr>
        <w:t xml:space="preserve">Public Procurement Regulations </w:t>
      </w:r>
      <w:r w:rsidR="00F537BD" w:rsidRPr="00F658C7">
        <w:rPr>
          <w:rFonts w:ascii="Arial" w:eastAsia="Times New Roman" w:hAnsi="Arial" w:cs="Arial"/>
          <w:color w:val="666666"/>
          <w:szCs w:val="24"/>
        </w:rPr>
        <w:t xml:space="preserve">(see page </w:t>
      </w:r>
      <w:r w:rsidR="00A909A2" w:rsidRPr="00F658C7">
        <w:rPr>
          <w:rFonts w:ascii="Arial" w:eastAsia="Times New Roman" w:hAnsi="Arial" w:cs="Arial"/>
          <w:color w:val="666666"/>
          <w:szCs w:val="24"/>
        </w:rPr>
        <w:t>7</w:t>
      </w:r>
      <w:r w:rsidR="00F537BD" w:rsidRPr="00F658C7">
        <w:rPr>
          <w:rFonts w:ascii="Arial" w:eastAsia="Times New Roman" w:hAnsi="Arial" w:cs="Arial"/>
          <w:color w:val="666666"/>
          <w:szCs w:val="24"/>
        </w:rPr>
        <w:t>)</w:t>
      </w:r>
      <w:r w:rsidR="00F658C7" w:rsidRPr="00F658C7">
        <w:rPr>
          <w:rFonts w:ascii="Arial" w:eastAsia="Times New Roman" w:hAnsi="Arial" w:cs="Arial"/>
          <w:color w:val="666666"/>
          <w:szCs w:val="24"/>
        </w:rPr>
        <w:t>.</w:t>
      </w:r>
    </w:p>
    <w:p w14:paraId="6B1BB945" w14:textId="021D13DA" w:rsidR="00D82C3C" w:rsidRDefault="00F537BD" w:rsidP="00D82C3C">
      <w:pPr>
        <w:shd w:val="clear" w:color="auto" w:fill="FFFFFF"/>
        <w:spacing w:after="100" w:afterAutospacing="1" w:line="352" w:lineRule="atLeast"/>
        <w:rPr>
          <w:rFonts w:ascii="Arial" w:eastAsia="Times New Roman" w:hAnsi="Arial" w:cs="Arial"/>
          <w:b/>
          <w:bCs/>
          <w:color w:val="666666"/>
          <w:sz w:val="22"/>
        </w:rPr>
      </w:pPr>
      <w:r w:rsidRPr="00F658C7">
        <w:rPr>
          <w:rFonts w:ascii="Arial" w:eastAsia="Times New Roman" w:hAnsi="Arial" w:cs="Arial"/>
          <w:color w:val="666666"/>
          <w:szCs w:val="24"/>
        </w:rPr>
        <w:t xml:space="preserve">Liverpool John Moores University is keen to </w:t>
      </w:r>
      <w:proofErr w:type="gramStart"/>
      <w:r w:rsidRPr="00F658C7">
        <w:rPr>
          <w:rFonts w:ascii="Arial" w:eastAsia="Times New Roman" w:hAnsi="Arial" w:cs="Arial"/>
          <w:color w:val="666666"/>
          <w:szCs w:val="24"/>
        </w:rPr>
        <w:t>work</w:t>
      </w:r>
      <w:proofErr w:type="gramEnd"/>
      <w:r w:rsidRPr="00F658C7">
        <w:rPr>
          <w:rFonts w:ascii="Arial" w:eastAsia="Times New Roman" w:hAnsi="Arial" w:cs="Arial"/>
          <w:color w:val="666666"/>
          <w:szCs w:val="24"/>
        </w:rPr>
        <w:t xml:space="preserve"> with suppliers who focus on environmental and social factors and who are willing to work with the University to make improvements in these areas</w:t>
      </w:r>
      <w:r w:rsidRPr="00F658C7">
        <w:rPr>
          <w:rFonts w:ascii="Arial" w:eastAsia="Times New Roman" w:hAnsi="Arial" w:cs="Arial"/>
          <w:color w:val="666666"/>
          <w:sz w:val="22"/>
        </w:rPr>
        <w:t>.</w:t>
      </w:r>
      <w:r w:rsidRPr="00242F8C">
        <w:rPr>
          <w:rFonts w:ascii="Arial" w:eastAsia="Times New Roman" w:hAnsi="Arial" w:cs="Arial"/>
          <w:b/>
          <w:bCs/>
          <w:color w:val="666666"/>
          <w:sz w:val="22"/>
        </w:rPr>
        <w:t xml:space="preserve">  </w:t>
      </w:r>
    </w:p>
    <w:p w14:paraId="308F42FA" w14:textId="47E044A5" w:rsidR="00D82C3C" w:rsidRDefault="00D82C3C" w:rsidP="00D82C3C">
      <w:pPr>
        <w:shd w:val="clear" w:color="auto" w:fill="FFFFFF"/>
        <w:spacing w:after="100" w:afterAutospacing="1" w:line="352" w:lineRule="atLeast"/>
        <w:rPr>
          <w:rFonts w:ascii="Arial" w:eastAsia="Times New Roman" w:hAnsi="Arial" w:cs="Arial"/>
          <w:color w:val="666666"/>
          <w:sz w:val="22"/>
        </w:rPr>
      </w:pPr>
      <w:r w:rsidRPr="00D82C3C">
        <w:rPr>
          <w:rFonts w:ascii="Arial" w:eastAsia="Times New Roman" w:hAnsi="Arial" w:cs="Arial"/>
          <w:color w:val="666666"/>
          <w:sz w:val="22"/>
        </w:rPr>
        <w:t>We aim to be net-carbon by 2035</w:t>
      </w:r>
      <w:r>
        <w:rPr>
          <w:rFonts w:ascii="Arial" w:eastAsia="Times New Roman" w:hAnsi="Arial" w:cs="Arial"/>
          <w:color w:val="666666"/>
          <w:sz w:val="22"/>
        </w:rPr>
        <w:t xml:space="preserve"> further information can </w:t>
      </w:r>
      <w:proofErr w:type="gramStart"/>
      <w:r>
        <w:rPr>
          <w:rFonts w:ascii="Arial" w:eastAsia="Times New Roman" w:hAnsi="Arial" w:cs="Arial"/>
          <w:color w:val="666666"/>
          <w:sz w:val="22"/>
        </w:rPr>
        <w:t>be found</w:t>
      </w:r>
      <w:proofErr w:type="gramEnd"/>
      <w:r>
        <w:rPr>
          <w:rFonts w:ascii="Arial" w:eastAsia="Times New Roman" w:hAnsi="Arial" w:cs="Arial"/>
          <w:color w:val="666666"/>
          <w:sz w:val="22"/>
        </w:rPr>
        <w:t xml:space="preserve"> </w:t>
      </w:r>
      <w:hyperlink r:id="rId9" w:history="1">
        <w:r w:rsidRPr="00D82C3C">
          <w:rPr>
            <w:rStyle w:val="Hyperlink"/>
            <w:rFonts w:ascii="Arial" w:eastAsia="Times New Roman" w:hAnsi="Arial" w:cs="Arial"/>
            <w:b/>
            <w:bCs/>
            <w:sz w:val="22"/>
          </w:rPr>
          <w:t>Here</w:t>
        </w:r>
      </w:hyperlink>
    </w:p>
    <w:p w14:paraId="7565E4ED" w14:textId="77777777" w:rsidR="00D82C3C" w:rsidRPr="00D82C3C" w:rsidRDefault="00D82C3C" w:rsidP="00D82C3C">
      <w:pPr>
        <w:shd w:val="clear" w:color="auto" w:fill="FFFFFF"/>
        <w:spacing w:after="100" w:afterAutospacing="1" w:line="352" w:lineRule="atLeast"/>
        <w:rPr>
          <w:rFonts w:ascii="Arial" w:eastAsia="Times New Roman" w:hAnsi="Arial" w:cs="Arial"/>
          <w:color w:val="666666"/>
          <w:sz w:val="22"/>
        </w:rPr>
      </w:pPr>
    </w:p>
    <w:p w14:paraId="049F234D" w14:textId="77777777" w:rsidR="00D82C3C" w:rsidRDefault="00D82C3C" w:rsidP="00F537BD">
      <w:pPr>
        <w:shd w:val="clear" w:color="auto" w:fill="FFFFFF"/>
        <w:spacing w:after="100" w:afterAutospacing="1" w:line="352" w:lineRule="atLeast"/>
        <w:jc w:val="center"/>
        <w:rPr>
          <w:rFonts w:ascii="Arial" w:eastAsia="Times New Roman" w:hAnsi="Arial" w:cs="Arial"/>
          <w:b/>
          <w:color w:val="666666"/>
          <w:szCs w:val="24"/>
          <w:u w:val="single"/>
        </w:rPr>
      </w:pPr>
    </w:p>
    <w:p w14:paraId="19FD34D4" w14:textId="63531024" w:rsidR="00C31FA3" w:rsidRPr="00D82C3C" w:rsidRDefault="00F537BD" w:rsidP="00F537BD">
      <w:pPr>
        <w:shd w:val="clear" w:color="auto" w:fill="FFFFFF"/>
        <w:spacing w:after="100" w:afterAutospacing="1" w:line="352" w:lineRule="atLeast"/>
        <w:jc w:val="center"/>
        <w:rPr>
          <w:rFonts w:ascii="Arial" w:eastAsia="Times New Roman" w:hAnsi="Arial" w:cs="Arial"/>
          <w:b/>
          <w:color w:val="666666"/>
          <w:szCs w:val="24"/>
        </w:rPr>
      </w:pPr>
      <w:r w:rsidRPr="00D82C3C">
        <w:rPr>
          <w:rFonts w:ascii="Arial" w:eastAsia="Times New Roman" w:hAnsi="Arial" w:cs="Arial"/>
          <w:b/>
          <w:color w:val="666666"/>
          <w:szCs w:val="24"/>
        </w:rPr>
        <w:t>Purchasing Consorti</w:t>
      </w:r>
      <w:r w:rsidR="00F658C7" w:rsidRPr="00D82C3C">
        <w:rPr>
          <w:rFonts w:ascii="Arial" w:eastAsia="Times New Roman" w:hAnsi="Arial" w:cs="Arial"/>
          <w:b/>
          <w:color w:val="666666"/>
          <w:szCs w:val="24"/>
        </w:rPr>
        <w:t>a</w:t>
      </w:r>
    </w:p>
    <w:p w14:paraId="21E06AF4" w14:textId="77777777" w:rsidR="00F537BD" w:rsidRPr="00242F8C" w:rsidRDefault="00F537BD" w:rsidP="00D73C36">
      <w:pPr>
        <w:rPr>
          <w:rFonts w:ascii="Arial" w:hAnsi="Arial" w:cs="Arial"/>
        </w:rPr>
      </w:pPr>
      <w:r w:rsidRPr="00242F8C">
        <w:rPr>
          <w:rFonts w:ascii="Arial" w:hAnsi="Arial" w:cs="Arial"/>
        </w:rPr>
        <w:t>The University uses a number of contracts let by purchasing consortiums and whilst their struc</w:t>
      </w:r>
      <w:r w:rsidR="00C314B9">
        <w:rPr>
          <w:rFonts w:ascii="Arial" w:hAnsi="Arial" w:cs="Arial"/>
        </w:rPr>
        <w:t xml:space="preserve">ture and specialties may differ, </w:t>
      </w:r>
      <w:r w:rsidRPr="00242F8C">
        <w:rPr>
          <w:rFonts w:ascii="Arial" w:hAnsi="Arial" w:cs="Arial"/>
        </w:rPr>
        <w:t>they all deliver greater value for money and reducing the level of administration on organisations</w:t>
      </w:r>
      <w:proofErr w:type="gramStart"/>
      <w:r w:rsidRPr="00242F8C">
        <w:rPr>
          <w:rFonts w:ascii="Arial" w:hAnsi="Arial" w:cs="Arial"/>
        </w:rPr>
        <w:t xml:space="preserve">.  </w:t>
      </w:r>
      <w:proofErr w:type="gramEnd"/>
      <w:r w:rsidRPr="00242F8C">
        <w:rPr>
          <w:rFonts w:ascii="Arial" w:hAnsi="Arial" w:cs="Arial"/>
        </w:rPr>
        <w:t>The main consortiums used by the University are as follows:</w:t>
      </w:r>
    </w:p>
    <w:p w14:paraId="3973E67C" w14:textId="74B313B7" w:rsidR="00F537BD" w:rsidRPr="00242F8C" w:rsidRDefault="00D82C3C" w:rsidP="00D73C36">
      <w:pPr>
        <w:rPr>
          <w:rFonts w:ascii="Arial" w:hAnsi="Arial" w:cs="Arial"/>
          <w:b/>
          <w:u w:val="single"/>
        </w:rPr>
      </w:pPr>
      <w:r w:rsidRPr="00242F8C">
        <w:rPr>
          <w:rFonts w:ascii="Arial" w:hAnsi="Arial" w:cs="Arial"/>
          <w:b/>
          <w:u w:val="single"/>
        </w:rPr>
        <w:t>Northwest</w:t>
      </w:r>
      <w:r w:rsidR="00F537BD" w:rsidRPr="00242F8C">
        <w:rPr>
          <w:rFonts w:ascii="Arial" w:hAnsi="Arial" w:cs="Arial"/>
          <w:b/>
          <w:u w:val="single"/>
        </w:rPr>
        <w:t xml:space="preserve"> Universities Purchasing Consortium (NWUPC)</w:t>
      </w:r>
      <w:r w:rsidR="00F658C7">
        <w:rPr>
          <w:rFonts w:ascii="Arial" w:hAnsi="Arial" w:cs="Arial"/>
          <w:b/>
          <w:u w:val="single"/>
        </w:rPr>
        <w:t xml:space="preserve"> and associated HE </w:t>
      </w:r>
      <w:r>
        <w:rPr>
          <w:rFonts w:ascii="Arial" w:hAnsi="Arial" w:cs="Arial"/>
          <w:b/>
          <w:u w:val="single"/>
        </w:rPr>
        <w:t>consortia.</w:t>
      </w:r>
    </w:p>
    <w:p w14:paraId="2E5E06B4" w14:textId="3B692611" w:rsidR="00D73C36" w:rsidRPr="00242F8C" w:rsidRDefault="00136CB2" w:rsidP="00D73C36">
      <w:pPr>
        <w:rPr>
          <w:rFonts w:ascii="Arial" w:hAnsi="Arial" w:cs="Arial"/>
        </w:rPr>
      </w:pPr>
      <w:r w:rsidRPr="00242F8C">
        <w:rPr>
          <w:rFonts w:ascii="Arial" w:hAnsi="Arial" w:cs="Arial"/>
        </w:rPr>
        <w:t xml:space="preserve">LJMU acquire </w:t>
      </w:r>
      <w:proofErr w:type="gramStart"/>
      <w:r w:rsidRPr="00242F8C">
        <w:rPr>
          <w:rFonts w:ascii="Arial" w:hAnsi="Arial" w:cs="Arial"/>
        </w:rPr>
        <w:t>the majority of</w:t>
      </w:r>
      <w:proofErr w:type="gramEnd"/>
      <w:r w:rsidRPr="00242F8C">
        <w:rPr>
          <w:rFonts w:ascii="Arial" w:hAnsi="Arial" w:cs="Arial"/>
        </w:rPr>
        <w:t xml:space="preserve"> </w:t>
      </w:r>
      <w:r w:rsidR="00C41A5F" w:rsidRPr="00242F8C">
        <w:rPr>
          <w:rFonts w:ascii="Arial" w:hAnsi="Arial" w:cs="Arial"/>
        </w:rPr>
        <w:t>commodity-based</w:t>
      </w:r>
      <w:r w:rsidRPr="00242F8C">
        <w:rPr>
          <w:rFonts w:ascii="Arial" w:hAnsi="Arial" w:cs="Arial"/>
        </w:rPr>
        <w:t xml:space="preserve"> items from the consortia, such as stationery, furniture, catering etc.  Further information is available from: </w:t>
      </w:r>
      <w:hyperlink r:id="rId10" w:history="1">
        <w:r w:rsidR="00D82C3C" w:rsidRPr="00D82C3C">
          <w:rPr>
            <w:rStyle w:val="Hyperlink"/>
            <w:rFonts w:ascii="Arial" w:hAnsi="Arial" w:cs="Arial"/>
            <w:b/>
            <w:bCs/>
          </w:rPr>
          <w:t>Here</w:t>
        </w:r>
      </w:hyperlink>
    </w:p>
    <w:p w14:paraId="6833F131" w14:textId="77777777" w:rsidR="00136CB2" w:rsidRPr="00242F8C" w:rsidRDefault="00AA3248" w:rsidP="00D73C36">
      <w:pPr>
        <w:rPr>
          <w:rFonts w:ascii="Arial" w:hAnsi="Arial" w:cs="Arial"/>
          <w:b/>
          <w:u w:val="single"/>
        </w:rPr>
      </w:pPr>
      <w:r>
        <w:rPr>
          <w:rFonts w:ascii="Arial" w:hAnsi="Arial" w:cs="Arial"/>
          <w:b/>
          <w:u w:val="single"/>
        </w:rPr>
        <w:t>The Crown Commercial Service (CCS)</w:t>
      </w:r>
    </w:p>
    <w:p w14:paraId="2BB8E1C8" w14:textId="2FD76617" w:rsidR="00136CB2" w:rsidRDefault="00E922D8" w:rsidP="00D73C36">
      <w:pPr>
        <w:rPr>
          <w:rStyle w:val="Hyperlink"/>
          <w:rFonts w:ascii="Arial" w:hAnsi="Arial" w:cs="Arial"/>
        </w:rPr>
      </w:pPr>
      <w:r>
        <w:rPr>
          <w:rFonts w:ascii="Arial" w:hAnsi="Arial" w:cs="Arial"/>
        </w:rPr>
        <w:t xml:space="preserve">The Crown Commercial Service </w:t>
      </w:r>
      <w:r w:rsidR="00136CB2" w:rsidRPr="00242F8C">
        <w:rPr>
          <w:rFonts w:ascii="Arial" w:hAnsi="Arial" w:cs="Arial"/>
        </w:rPr>
        <w:t>are the national procurement partner for UK public services</w:t>
      </w:r>
      <w:proofErr w:type="gramStart"/>
      <w:r w:rsidR="00136CB2" w:rsidRPr="00242F8C">
        <w:rPr>
          <w:rFonts w:ascii="Arial" w:hAnsi="Arial" w:cs="Arial"/>
        </w:rPr>
        <w:t xml:space="preserve">.  </w:t>
      </w:r>
      <w:proofErr w:type="gramEnd"/>
      <w:r w:rsidR="00136CB2" w:rsidRPr="00242F8C">
        <w:rPr>
          <w:rFonts w:ascii="Arial" w:hAnsi="Arial" w:cs="Arial"/>
        </w:rPr>
        <w:t xml:space="preserve">The primary role of </w:t>
      </w:r>
      <w:r w:rsidR="00E14FB6">
        <w:rPr>
          <w:rFonts w:ascii="Arial" w:hAnsi="Arial" w:cs="Arial"/>
        </w:rPr>
        <w:t xml:space="preserve">CCS </w:t>
      </w:r>
      <w:r w:rsidR="00E14FB6" w:rsidRPr="00242F8C">
        <w:rPr>
          <w:rFonts w:ascii="Arial" w:hAnsi="Arial" w:cs="Arial"/>
        </w:rPr>
        <w:t>is</w:t>
      </w:r>
      <w:r w:rsidR="00136CB2" w:rsidRPr="00242F8C">
        <w:rPr>
          <w:rFonts w:ascii="Arial" w:hAnsi="Arial" w:cs="Arial"/>
        </w:rPr>
        <w:t xml:space="preserve"> to maximise value for money obtained by Government Departments and other public bodies through the procurement and supply of goods and services</w:t>
      </w:r>
      <w:proofErr w:type="gramStart"/>
      <w:r w:rsidR="00136CB2" w:rsidRPr="00242F8C">
        <w:rPr>
          <w:rFonts w:ascii="Arial" w:hAnsi="Arial" w:cs="Arial"/>
        </w:rPr>
        <w:t xml:space="preserve">.  </w:t>
      </w:r>
      <w:proofErr w:type="gramEnd"/>
      <w:r w:rsidR="00136CB2" w:rsidRPr="00242F8C">
        <w:rPr>
          <w:rFonts w:ascii="Arial" w:hAnsi="Arial" w:cs="Arial"/>
        </w:rPr>
        <w:t xml:space="preserve">Further information is available from </w:t>
      </w:r>
      <w:hyperlink r:id="rId11" w:history="1">
        <w:r w:rsidR="00D82C3C" w:rsidRPr="00D82C3C">
          <w:rPr>
            <w:rStyle w:val="Hyperlink"/>
            <w:rFonts w:ascii="Arial" w:hAnsi="Arial" w:cs="Arial"/>
            <w:b/>
            <w:bCs/>
          </w:rPr>
          <w:t>Here</w:t>
        </w:r>
      </w:hyperlink>
    </w:p>
    <w:p w14:paraId="248C5A1B" w14:textId="375FEA4A" w:rsidR="00F658C7" w:rsidRDefault="00F658C7" w:rsidP="00D73C36">
      <w:pPr>
        <w:rPr>
          <w:rStyle w:val="Hyperlink"/>
          <w:rFonts w:ascii="Arial" w:hAnsi="Arial" w:cs="Arial"/>
          <w:b/>
          <w:bCs/>
          <w:color w:val="auto"/>
        </w:rPr>
      </w:pPr>
      <w:r w:rsidRPr="00F658C7">
        <w:rPr>
          <w:rStyle w:val="Hyperlink"/>
          <w:rFonts w:ascii="Arial" w:hAnsi="Arial" w:cs="Arial"/>
          <w:b/>
          <w:bCs/>
          <w:color w:val="auto"/>
        </w:rPr>
        <w:t>Pagabo</w:t>
      </w:r>
    </w:p>
    <w:p w14:paraId="4035680E" w14:textId="281FA3CD" w:rsidR="00D82C3C" w:rsidRDefault="00F658C7" w:rsidP="00D73C36">
      <w:pPr>
        <w:rPr>
          <w:rStyle w:val="Hyperlink"/>
          <w:rFonts w:ascii="Arial" w:hAnsi="Arial" w:cs="Arial"/>
          <w:color w:val="auto"/>
          <w:u w:val="none"/>
        </w:rPr>
      </w:pPr>
      <w:r w:rsidRPr="00F658C7">
        <w:rPr>
          <w:rStyle w:val="Hyperlink"/>
          <w:rFonts w:ascii="Arial" w:hAnsi="Arial" w:cs="Arial"/>
          <w:color w:val="auto"/>
          <w:u w:val="none"/>
        </w:rPr>
        <w:t xml:space="preserve">LJMU access Pagabo for Estates related </w:t>
      </w:r>
      <w:r w:rsidR="00C41A5F" w:rsidRPr="00F658C7">
        <w:rPr>
          <w:rStyle w:val="Hyperlink"/>
          <w:rFonts w:ascii="Arial" w:hAnsi="Arial" w:cs="Arial"/>
          <w:color w:val="auto"/>
          <w:u w:val="none"/>
        </w:rPr>
        <w:t>requirements</w:t>
      </w:r>
      <w:r w:rsidR="00D82C3C">
        <w:rPr>
          <w:rStyle w:val="Hyperlink"/>
          <w:rFonts w:ascii="Arial" w:hAnsi="Arial" w:cs="Arial"/>
          <w:color w:val="auto"/>
          <w:u w:val="none"/>
        </w:rPr>
        <w:t xml:space="preserve"> further details</w:t>
      </w:r>
      <w:r w:rsidR="00D82C3C" w:rsidRPr="00D82C3C">
        <w:rPr>
          <w:rStyle w:val="Hyperlink"/>
          <w:rFonts w:ascii="Arial" w:hAnsi="Arial" w:cs="Arial"/>
          <w:b/>
          <w:bCs/>
          <w:color w:val="auto"/>
          <w:u w:val="none"/>
        </w:rPr>
        <w:t xml:space="preserve"> </w:t>
      </w:r>
      <w:hyperlink r:id="rId12" w:history="1">
        <w:r w:rsidR="00D82C3C" w:rsidRPr="00D82C3C">
          <w:rPr>
            <w:rStyle w:val="Hyperlink"/>
            <w:rFonts w:ascii="Arial" w:hAnsi="Arial" w:cs="Arial"/>
            <w:b/>
            <w:bCs/>
          </w:rPr>
          <w:t>Here</w:t>
        </w:r>
      </w:hyperlink>
    </w:p>
    <w:p w14:paraId="0E62AD11" w14:textId="52090C9B" w:rsidR="00F658C7" w:rsidRPr="00F658C7" w:rsidRDefault="00C41A5F" w:rsidP="00D73C36">
      <w:pPr>
        <w:rPr>
          <w:rStyle w:val="Hyperlink"/>
          <w:rFonts w:ascii="Arial" w:hAnsi="Arial" w:cs="Arial"/>
          <w:color w:val="auto"/>
          <w:u w:val="none"/>
        </w:rPr>
      </w:pPr>
      <w:r w:rsidRPr="00F658C7">
        <w:rPr>
          <w:rStyle w:val="Hyperlink"/>
          <w:rFonts w:ascii="Arial" w:hAnsi="Arial" w:cs="Arial"/>
          <w:color w:val="auto"/>
          <w:u w:val="none"/>
        </w:rPr>
        <w:t>.</w:t>
      </w:r>
      <w:r w:rsidR="00F658C7" w:rsidRPr="00F658C7">
        <w:rPr>
          <w:rStyle w:val="Hyperlink"/>
          <w:rFonts w:ascii="Arial" w:hAnsi="Arial" w:cs="Arial"/>
          <w:color w:val="auto"/>
          <w:u w:val="none"/>
        </w:rPr>
        <w:t xml:space="preserve"> </w:t>
      </w:r>
    </w:p>
    <w:p w14:paraId="158ACA8E" w14:textId="294928A7" w:rsidR="00F658C7" w:rsidRPr="00F658C7" w:rsidRDefault="00F658C7" w:rsidP="00D73C36">
      <w:pPr>
        <w:rPr>
          <w:rFonts w:ascii="Arial" w:hAnsi="Arial" w:cs="Arial"/>
          <w:b/>
          <w:bCs/>
        </w:rPr>
      </w:pPr>
    </w:p>
    <w:p w14:paraId="6EBA8E98" w14:textId="77777777" w:rsidR="00AA3248" w:rsidRPr="00242F8C" w:rsidRDefault="00AA3248" w:rsidP="00D73C36">
      <w:pPr>
        <w:rPr>
          <w:rFonts w:ascii="Arial" w:hAnsi="Arial" w:cs="Arial"/>
        </w:rPr>
      </w:pPr>
    </w:p>
    <w:p w14:paraId="05FD4E5D" w14:textId="77777777" w:rsidR="00136CB2" w:rsidRPr="00242F8C" w:rsidRDefault="00136CB2" w:rsidP="00D73C36">
      <w:pPr>
        <w:rPr>
          <w:rFonts w:ascii="Arial" w:hAnsi="Arial" w:cs="Arial"/>
        </w:rPr>
      </w:pPr>
    </w:p>
    <w:p w14:paraId="61B4040D" w14:textId="77777777" w:rsidR="00136CB2" w:rsidRPr="00242F8C" w:rsidRDefault="00136CB2">
      <w:pPr>
        <w:rPr>
          <w:rFonts w:ascii="Arial" w:hAnsi="Arial" w:cs="Arial"/>
        </w:rPr>
      </w:pPr>
      <w:r w:rsidRPr="00242F8C">
        <w:rPr>
          <w:rFonts w:ascii="Arial" w:hAnsi="Arial" w:cs="Arial"/>
        </w:rPr>
        <w:br w:type="page"/>
      </w:r>
    </w:p>
    <w:p w14:paraId="520C3E63" w14:textId="61DA0515" w:rsidR="00945AFE" w:rsidRPr="00242F8C" w:rsidRDefault="00945AFE" w:rsidP="00D277D7">
      <w:pPr>
        <w:jc w:val="right"/>
        <w:rPr>
          <w:rFonts w:ascii="Arial" w:hAnsi="Arial" w:cs="Arial"/>
          <w:b/>
          <w:u w:val="single"/>
        </w:rPr>
      </w:pPr>
    </w:p>
    <w:p w14:paraId="3AC249BC" w14:textId="77777777" w:rsidR="00136CB2" w:rsidRPr="00D82C3C" w:rsidRDefault="00136CB2" w:rsidP="00DD6841">
      <w:pPr>
        <w:jc w:val="center"/>
        <w:rPr>
          <w:rFonts w:ascii="Arial" w:hAnsi="Arial" w:cs="Arial"/>
          <w:b/>
        </w:rPr>
      </w:pPr>
      <w:r w:rsidRPr="00D82C3C">
        <w:rPr>
          <w:rFonts w:ascii="Arial" w:hAnsi="Arial" w:cs="Arial"/>
          <w:b/>
        </w:rPr>
        <w:t xml:space="preserve">Procurement </w:t>
      </w:r>
      <w:r w:rsidR="00DD6841" w:rsidRPr="00D82C3C">
        <w:rPr>
          <w:rFonts w:ascii="Arial" w:hAnsi="Arial" w:cs="Arial"/>
          <w:b/>
        </w:rPr>
        <w:t>Rules and Regulations</w:t>
      </w:r>
    </w:p>
    <w:p w14:paraId="4A938F1B" w14:textId="1448B3BF" w:rsidR="00A909A2" w:rsidRPr="00242F8C" w:rsidRDefault="00DD6841" w:rsidP="00D73C36">
      <w:pPr>
        <w:rPr>
          <w:rFonts w:ascii="Arial" w:hAnsi="Arial" w:cs="Arial"/>
        </w:rPr>
      </w:pPr>
      <w:r w:rsidRPr="00242F8C">
        <w:rPr>
          <w:rFonts w:ascii="Arial" w:hAnsi="Arial" w:cs="Arial"/>
        </w:rPr>
        <w:t>The Procurement Service</w:t>
      </w:r>
      <w:r w:rsidR="007F450D" w:rsidRPr="00242F8C">
        <w:rPr>
          <w:rFonts w:ascii="Arial" w:hAnsi="Arial" w:cs="Arial"/>
        </w:rPr>
        <w:t>s</w:t>
      </w:r>
      <w:r w:rsidRPr="00242F8C">
        <w:rPr>
          <w:rFonts w:ascii="Arial" w:hAnsi="Arial" w:cs="Arial"/>
        </w:rPr>
        <w:t xml:space="preserve"> role at LJMU is to ensure the University follows </w:t>
      </w:r>
      <w:r w:rsidR="004B3DCD" w:rsidRPr="00242F8C">
        <w:rPr>
          <w:rFonts w:ascii="Arial" w:hAnsi="Arial" w:cs="Arial"/>
        </w:rPr>
        <w:t>its</w:t>
      </w:r>
      <w:r w:rsidRPr="00242F8C">
        <w:rPr>
          <w:rFonts w:ascii="Arial" w:hAnsi="Arial" w:cs="Arial"/>
        </w:rPr>
        <w:t xml:space="preserve"> commercial dealings in a professional </w:t>
      </w:r>
      <w:r w:rsidR="006C3148">
        <w:rPr>
          <w:rFonts w:ascii="Arial" w:hAnsi="Arial" w:cs="Arial"/>
        </w:rPr>
        <w:t xml:space="preserve">and sustainable </w:t>
      </w:r>
      <w:r w:rsidRPr="00242F8C">
        <w:rPr>
          <w:rFonts w:ascii="Arial" w:hAnsi="Arial" w:cs="Arial"/>
        </w:rPr>
        <w:t>manner that delivers</w:t>
      </w:r>
      <w:r w:rsidR="00A909A2" w:rsidRPr="00242F8C">
        <w:rPr>
          <w:rFonts w:ascii="Arial" w:hAnsi="Arial" w:cs="Arial"/>
        </w:rPr>
        <w:t>:</w:t>
      </w:r>
    </w:p>
    <w:p w14:paraId="19E5E889" w14:textId="306511AA" w:rsidR="00A909A2" w:rsidRPr="00242F8C" w:rsidRDefault="00DD6841" w:rsidP="00A909A2">
      <w:pPr>
        <w:pStyle w:val="ListParagraph"/>
        <w:numPr>
          <w:ilvl w:val="0"/>
          <w:numId w:val="6"/>
        </w:numPr>
        <w:rPr>
          <w:rFonts w:ascii="Arial" w:hAnsi="Arial" w:cs="Arial"/>
        </w:rPr>
      </w:pPr>
      <w:r w:rsidRPr="00242F8C">
        <w:rPr>
          <w:rFonts w:ascii="Arial" w:hAnsi="Arial" w:cs="Arial"/>
        </w:rPr>
        <w:t xml:space="preserve">quality goods, services, works </w:t>
      </w:r>
      <w:r w:rsidR="006C3148">
        <w:rPr>
          <w:rFonts w:ascii="Arial" w:hAnsi="Arial" w:cs="Arial"/>
        </w:rPr>
        <w:t xml:space="preserve">offering the best value for money (including whole life costs of the item / service / works) </w:t>
      </w:r>
      <w:r w:rsidRPr="00242F8C">
        <w:rPr>
          <w:rFonts w:ascii="Arial" w:hAnsi="Arial" w:cs="Arial"/>
        </w:rPr>
        <w:t xml:space="preserve"> </w:t>
      </w:r>
    </w:p>
    <w:p w14:paraId="24168E90" w14:textId="77777777" w:rsidR="00136CB2" w:rsidRPr="00242F8C" w:rsidRDefault="00DD6841" w:rsidP="00A909A2">
      <w:pPr>
        <w:pStyle w:val="ListParagraph"/>
        <w:numPr>
          <w:ilvl w:val="0"/>
          <w:numId w:val="6"/>
        </w:numPr>
        <w:rPr>
          <w:rFonts w:ascii="Arial" w:hAnsi="Arial" w:cs="Arial"/>
        </w:rPr>
      </w:pPr>
      <w:r w:rsidRPr="00242F8C">
        <w:rPr>
          <w:rFonts w:ascii="Arial" w:hAnsi="Arial" w:cs="Arial"/>
        </w:rPr>
        <w:t xml:space="preserve">ensuring risk </w:t>
      </w:r>
      <w:proofErr w:type="gramStart"/>
      <w:r w:rsidRPr="00242F8C">
        <w:rPr>
          <w:rFonts w:ascii="Arial" w:hAnsi="Arial" w:cs="Arial"/>
        </w:rPr>
        <w:t>is eradicated</w:t>
      </w:r>
      <w:proofErr w:type="gramEnd"/>
      <w:r w:rsidRPr="00242F8C">
        <w:rPr>
          <w:rFonts w:ascii="Arial" w:hAnsi="Arial" w:cs="Arial"/>
        </w:rPr>
        <w:t xml:space="preserve"> or reduced wherever possible.</w:t>
      </w:r>
    </w:p>
    <w:p w14:paraId="1067E609" w14:textId="77777777" w:rsidR="00A909A2" w:rsidRPr="00242F8C" w:rsidRDefault="007F450D" w:rsidP="00D73C36">
      <w:pPr>
        <w:rPr>
          <w:rFonts w:ascii="Arial" w:hAnsi="Arial" w:cs="Arial"/>
        </w:rPr>
      </w:pPr>
      <w:r w:rsidRPr="00242F8C">
        <w:rPr>
          <w:rFonts w:ascii="Arial" w:hAnsi="Arial" w:cs="Arial"/>
        </w:rPr>
        <w:t>To achieve this</w:t>
      </w:r>
      <w:r w:rsidR="007E7FA8" w:rsidRPr="00242F8C">
        <w:rPr>
          <w:rFonts w:ascii="Arial" w:hAnsi="Arial" w:cs="Arial"/>
        </w:rPr>
        <w:t xml:space="preserve"> role</w:t>
      </w:r>
      <w:r w:rsidRPr="00242F8C">
        <w:rPr>
          <w:rFonts w:ascii="Arial" w:hAnsi="Arial" w:cs="Arial"/>
        </w:rPr>
        <w:t xml:space="preserve"> the University has policies and procedures which ensure that the correct proce</w:t>
      </w:r>
      <w:r w:rsidR="007E7FA8" w:rsidRPr="00242F8C">
        <w:rPr>
          <w:rFonts w:ascii="Arial" w:hAnsi="Arial" w:cs="Arial"/>
        </w:rPr>
        <w:t xml:space="preserve">ss </w:t>
      </w:r>
      <w:proofErr w:type="gramStart"/>
      <w:r w:rsidR="007E7FA8" w:rsidRPr="00242F8C">
        <w:rPr>
          <w:rFonts w:ascii="Arial" w:hAnsi="Arial" w:cs="Arial"/>
        </w:rPr>
        <w:t>is adopted</w:t>
      </w:r>
      <w:proofErr w:type="gramEnd"/>
      <w:r w:rsidR="007E7FA8" w:rsidRPr="00242F8C">
        <w:rPr>
          <w:rFonts w:ascii="Arial" w:hAnsi="Arial" w:cs="Arial"/>
        </w:rPr>
        <w:t xml:space="preserve"> to meet our needs</w:t>
      </w:r>
      <w:r w:rsidR="00A909A2" w:rsidRPr="00242F8C">
        <w:rPr>
          <w:rFonts w:ascii="Arial" w:hAnsi="Arial" w:cs="Arial"/>
        </w:rPr>
        <w:t>:</w:t>
      </w:r>
    </w:p>
    <w:p w14:paraId="7CF091D3" w14:textId="77777777" w:rsidR="00A909A2" w:rsidRPr="00242F8C" w:rsidRDefault="007E7FA8" w:rsidP="00A909A2">
      <w:pPr>
        <w:pStyle w:val="ListParagraph"/>
        <w:numPr>
          <w:ilvl w:val="0"/>
          <w:numId w:val="7"/>
        </w:numPr>
        <w:rPr>
          <w:rFonts w:ascii="Arial" w:hAnsi="Arial" w:cs="Arial"/>
        </w:rPr>
      </w:pPr>
      <w:r w:rsidRPr="00242F8C">
        <w:rPr>
          <w:rFonts w:ascii="Arial" w:hAnsi="Arial" w:cs="Arial"/>
        </w:rPr>
        <w:t>depending on the cost of the requirement</w:t>
      </w:r>
    </w:p>
    <w:p w14:paraId="34175273" w14:textId="77777777" w:rsidR="00A909A2" w:rsidRPr="00242F8C" w:rsidRDefault="007E7FA8" w:rsidP="00A909A2">
      <w:pPr>
        <w:pStyle w:val="ListParagraph"/>
        <w:numPr>
          <w:ilvl w:val="0"/>
          <w:numId w:val="7"/>
        </w:numPr>
        <w:rPr>
          <w:rFonts w:ascii="Arial" w:hAnsi="Arial" w:cs="Arial"/>
        </w:rPr>
      </w:pPr>
      <w:r w:rsidRPr="00242F8C">
        <w:rPr>
          <w:rFonts w:ascii="Arial" w:hAnsi="Arial" w:cs="Arial"/>
        </w:rPr>
        <w:t xml:space="preserve">where it will </w:t>
      </w:r>
      <w:proofErr w:type="gramStart"/>
      <w:r w:rsidRPr="00242F8C">
        <w:rPr>
          <w:rFonts w:ascii="Arial" w:hAnsi="Arial" w:cs="Arial"/>
        </w:rPr>
        <w:t>be sourced</w:t>
      </w:r>
      <w:proofErr w:type="gramEnd"/>
      <w:r w:rsidRPr="00242F8C">
        <w:rPr>
          <w:rFonts w:ascii="Arial" w:hAnsi="Arial" w:cs="Arial"/>
        </w:rPr>
        <w:t xml:space="preserve"> from</w:t>
      </w:r>
    </w:p>
    <w:p w14:paraId="7DC2D6EC" w14:textId="77777777" w:rsidR="00A909A2" w:rsidRPr="00242F8C" w:rsidRDefault="007E7FA8" w:rsidP="00A909A2">
      <w:pPr>
        <w:pStyle w:val="ListParagraph"/>
        <w:numPr>
          <w:ilvl w:val="0"/>
          <w:numId w:val="7"/>
        </w:numPr>
        <w:rPr>
          <w:rFonts w:ascii="Arial" w:hAnsi="Arial" w:cs="Arial"/>
        </w:rPr>
      </w:pPr>
      <w:r w:rsidRPr="00242F8C">
        <w:rPr>
          <w:rFonts w:ascii="Arial" w:hAnsi="Arial" w:cs="Arial"/>
        </w:rPr>
        <w:t xml:space="preserve"> whether an existing contract can be utilised</w:t>
      </w:r>
      <w:proofErr w:type="gramStart"/>
      <w:r w:rsidRPr="00242F8C">
        <w:rPr>
          <w:rFonts w:ascii="Arial" w:hAnsi="Arial" w:cs="Arial"/>
        </w:rPr>
        <w:t xml:space="preserve">.  </w:t>
      </w:r>
      <w:proofErr w:type="gramEnd"/>
    </w:p>
    <w:p w14:paraId="36BC1113" w14:textId="77777777" w:rsidR="007F450D" w:rsidRPr="00242F8C" w:rsidRDefault="007E7FA8" w:rsidP="00D73C36">
      <w:pPr>
        <w:rPr>
          <w:rFonts w:ascii="Arial" w:hAnsi="Arial" w:cs="Arial"/>
        </w:rPr>
      </w:pPr>
      <w:r w:rsidRPr="00242F8C">
        <w:rPr>
          <w:rFonts w:ascii="Arial" w:hAnsi="Arial" w:cs="Arial"/>
        </w:rPr>
        <w:t>The table below show</w:t>
      </w:r>
      <w:r w:rsidR="00C314B9">
        <w:rPr>
          <w:rFonts w:ascii="Arial" w:hAnsi="Arial" w:cs="Arial"/>
        </w:rPr>
        <w:t>s the procurement route for non-</w:t>
      </w:r>
      <w:r w:rsidRPr="00242F8C">
        <w:rPr>
          <w:rFonts w:ascii="Arial" w:hAnsi="Arial" w:cs="Arial"/>
        </w:rPr>
        <w:t>contacted requirements:</w:t>
      </w:r>
    </w:p>
    <w:tbl>
      <w:tblPr>
        <w:tblStyle w:val="TableGrid"/>
        <w:tblW w:w="0" w:type="auto"/>
        <w:tblLook w:val="04A0" w:firstRow="1" w:lastRow="0" w:firstColumn="1" w:lastColumn="0" w:noHBand="0" w:noVBand="1"/>
      </w:tblPr>
      <w:tblGrid>
        <w:gridCol w:w="4526"/>
        <w:gridCol w:w="4490"/>
      </w:tblGrid>
      <w:tr w:rsidR="007E7FA8" w:rsidRPr="00242F8C" w14:paraId="22D0ADAC" w14:textId="77777777" w:rsidTr="007E7FA8">
        <w:tc>
          <w:tcPr>
            <w:tcW w:w="4621" w:type="dxa"/>
          </w:tcPr>
          <w:p w14:paraId="67E7CAC2" w14:textId="77777777" w:rsidR="007E7FA8" w:rsidRPr="00242F8C" w:rsidRDefault="007E7FA8" w:rsidP="007E7FA8">
            <w:pPr>
              <w:jc w:val="center"/>
              <w:rPr>
                <w:rFonts w:ascii="Arial" w:hAnsi="Arial" w:cs="Arial"/>
                <w:b/>
              </w:rPr>
            </w:pPr>
            <w:r w:rsidRPr="00242F8C">
              <w:rPr>
                <w:rFonts w:ascii="Arial" w:hAnsi="Arial" w:cs="Arial"/>
                <w:b/>
              </w:rPr>
              <w:t>Value</w:t>
            </w:r>
          </w:p>
        </w:tc>
        <w:tc>
          <w:tcPr>
            <w:tcW w:w="4621" w:type="dxa"/>
          </w:tcPr>
          <w:p w14:paraId="425A71E8" w14:textId="77777777" w:rsidR="007E7FA8" w:rsidRPr="00242F8C" w:rsidRDefault="007E7FA8" w:rsidP="007E7FA8">
            <w:pPr>
              <w:jc w:val="center"/>
              <w:rPr>
                <w:rFonts w:ascii="Arial" w:hAnsi="Arial" w:cs="Arial"/>
                <w:b/>
              </w:rPr>
            </w:pPr>
            <w:r w:rsidRPr="00242F8C">
              <w:rPr>
                <w:rFonts w:ascii="Arial" w:hAnsi="Arial" w:cs="Arial"/>
                <w:b/>
              </w:rPr>
              <w:t>Procedure</w:t>
            </w:r>
          </w:p>
        </w:tc>
      </w:tr>
      <w:tr w:rsidR="007E7FA8" w:rsidRPr="00242F8C" w14:paraId="78A07219" w14:textId="77777777" w:rsidTr="007E7FA8">
        <w:tc>
          <w:tcPr>
            <w:tcW w:w="4621" w:type="dxa"/>
          </w:tcPr>
          <w:p w14:paraId="3AA3518A" w14:textId="6FB687DA" w:rsidR="007E7FA8" w:rsidRPr="00242F8C" w:rsidRDefault="007E7FA8" w:rsidP="00D73C36">
            <w:pPr>
              <w:rPr>
                <w:rFonts w:ascii="Arial" w:hAnsi="Arial" w:cs="Arial"/>
              </w:rPr>
            </w:pPr>
            <w:r w:rsidRPr="00242F8C">
              <w:rPr>
                <w:rFonts w:ascii="Arial" w:hAnsi="Arial" w:cs="Arial"/>
              </w:rPr>
              <w:t>£1,000</w:t>
            </w:r>
            <w:r w:rsidR="00F4377D">
              <w:rPr>
                <w:rFonts w:ascii="Arial" w:hAnsi="Arial" w:cs="Arial"/>
              </w:rPr>
              <w:t>.00</w:t>
            </w:r>
            <w:r w:rsidRPr="00242F8C">
              <w:rPr>
                <w:rFonts w:ascii="Arial" w:hAnsi="Arial" w:cs="Arial"/>
              </w:rPr>
              <w:t>- £</w:t>
            </w:r>
            <w:r w:rsidR="00F658C7">
              <w:rPr>
                <w:rFonts w:ascii="Arial" w:hAnsi="Arial" w:cs="Arial"/>
              </w:rPr>
              <w:t>9,999</w:t>
            </w:r>
            <w:r w:rsidR="00F4377D">
              <w:rPr>
                <w:rFonts w:ascii="Arial" w:hAnsi="Arial" w:cs="Arial"/>
              </w:rPr>
              <w:t>.00 (</w:t>
            </w:r>
            <w:r w:rsidR="00D82C3C">
              <w:rPr>
                <w:rFonts w:ascii="Arial" w:hAnsi="Arial" w:cs="Arial"/>
              </w:rPr>
              <w:t>inclusive of</w:t>
            </w:r>
            <w:r w:rsidR="00F4377D">
              <w:rPr>
                <w:rFonts w:ascii="Arial" w:hAnsi="Arial" w:cs="Arial"/>
              </w:rPr>
              <w:t xml:space="preserve"> </w:t>
            </w:r>
            <w:r w:rsidR="00D82C3C">
              <w:rPr>
                <w:rFonts w:ascii="Arial" w:hAnsi="Arial" w:cs="Arial"/>
              </w:rPr>
              <w:t>VAT</w:t>
            </w:r>
            <w:r w:rsidR="00F4377D">
              <w:rPr>
                <w:rFonts w:ascii="Arial" w:hAnsi="Arial" w:cs="Arial"/>
              </w:rPr>
              <w:t>)</w:t>
            </w:r>
          </w:p>
        </w:tc>
        <w:tc>
          <w:tcPr>
            <w:tcW w:w="4621" w:type="dxa"/>
          </w:tcPr>
          <w:p w14:paraId="267BDB80" w14:textId="77777777" w:rsidR="007E7FA8" w:rsidRPr="00242F8C" w:rsidRDefault="007E7FA8" w:rsidP="00D73C36">
            <w:pPr>
              <w:rPr>
                <w:rFonts w:ascii="Arial" w:hAnsi="Arial" w:cs="Arial"/>
              </w:rPr>
            </w:pPr>
            <w:r w:rsidRPr="00242F8C">
              <w:rPr>
                <w:rFonts w:ascii="Arial" w:hAnsi="Arial" w:cs="Arial"/>
              </w:rPr>
              <w:t>Minimum of one written quotation</w:t>
            </w:r>
          </w:p>
        </w:tc>
      </w:tr>
      <w:tr w:rsidR="007E7FA8" w:rsidRPr="00242F8C" w14:paraId="111C5366" w14:textId="77777777" w:rsidTr="007E7FA8">
        <w:tc>
          <w:tcPr>
            <w:tcW w:w="4621" w:type="dxa"/>
          </w:tcPr>
          <w:p w14:paraId="3E46168D" w14:textId="78FD3F2C" w:rsidR="007E7FA8" w:rsidRPr="00242F8C" w:rsidRDefault="007E7FA8" w:rsidP="00D73C36">
            <w:pPr>
              <w:rPr>
                <w:rFonts w:ascii="Arial" w:hAnsi="Arial" w:cs="Arial"/>
              </w:rPr>
            </w:pPr>
            <w:r w:rsidRPr="00242F8C">
              <w:rPr>
                <w:rFonts w:ascii="Arial" w:hAnsi="Arial" w:cs="Arial"/>
              </w:rPr>
              <w:t>£</w:t>
            </w:r>
            <w:r w:rsidR="00F658C7">
              <w:rPr>
                <w:rFonts w:ascii="Arial" w:hAnsi="Arial" w:cs="Arial"/>
              </w:rPr>
              <w:t>10,000</w:t>
            </w:r>
            <w:r w:rsidR="00F4377D">
              <w:rPr>
                <w:rFonts w:ascii="Arial" w:hAnsi="Arial" w:cs="Arial"/>
              </w:rPr>
              <w:t>.00</w:t>
            </w:r>
            <w:r w:rsidR="00F658C7">
              <w:rPr>
                <w:rFonts w:ascii="Arial" w:hAnsi="Arial" w:cs="Arial"/>
              </w:rPr>
              <w:t xml:space="preserve"> - £50,000</w:t>
            </w:r>
            <w:r w:rsidR="00F4377D">
              <w:rPr>
                <w:rFonts w:ascii="Arial" w:hAnsi="Arial" w:cs="Arial"/>
              </w:rPr>
              <w:t>.00(inc</w:t>
            </w:r>
            <w:r w:rsidR="00D82C3C">
              <w:rPr>
                <w:rFonts w:ascii="Arial" w:hAnsi="Arial" w:cs="Arial"/>
              </w:rPr>
              <w:t>lusive of</w:t>
            </w:r>
            <w:r w:rsidR="00F4377D">
              <w:rPr>
                <w:rFonts w:ascii="Arial" w:hAnsi="Arial" w:cs="Arial"/>
              </w:rPr>
              <w:t xml:space="preserve"> </w:t>
            </w:r>
            <w:r w:rsidR="00D82C3C">
              <w:rPr>
                <w:rFonts w:ascii="Arial" w:hAnsi="Arial" w:cs="Arial"/>
              </w:rPr>
              <w:t>VAT</w:t>
            </w:r>
            <w:r w:rsidR="00F4377D">
              <w:rPr>
                <w:rFonts w:ascii="Arial" w:hAnsi="Arial" w:cs="Arial"/>
              </w:rPr>
              <w:t>)</w:t>
            </w:r>
          </w:p>
        </w:tc>
        <w:tc>
          <w:tcPr>
            <w:tcW w:w="4621" w:type="dxa"/>
          </w:tcPr>
          <w:p w14:paraId="21DC079A" w14:textId="77777777" w:rsidR="007E7FA8" w:rsidRPr="00242F8C" w:rsidRDefault="007E7FA8" w:rsidP="00D73C36">
            <w:pPr>
              <w:rPr>
                <w:rFonts w:ascii="Arial" w:hAnsi="Arial" w:cs="Arial"/>
              </w:rPr>
            </w:pPr>
            <w:r w:rsidRPr="00242F8C">
              <w:rPr>
                <w:rFonts w:ascii="Arial" w:hAnsi="Arial" w:cs="Arial"/>
              </w:rPr>
              <w:t>Minimum of three written quotations</w:t>
            </w:r>
          </w:p>
        </w:tc>
      </w:tr>
      <w:tr w:rsidR="007E7FA8" w:rsidRPr="00242F8C" w14:paraId="76034A58" w14:textId="77777777" w:rsidTr="007E7FA8">
        <w:tc>
          <w:tcPr>
            <w:tcW w:w="4621" w:type="dxa"/>
          </w:tcPr>
          <w:p w14:paraId="06B8293B" w14:textId="553A54B0" w:rsidR="007E7FA8" w:rsidRPr="00242F8C" w:rsidRDefault="007E7FA8" w:rsidP="00D73C36">
            <w:pPr>
              <w:rPr>
                <w:rFonts w:ascii="Arial" w:hAnsi="Arial" w:cs="Arial"/>
              </w:rPr>
            </w:pPr>
            <w:r w:rsidRPr="00242F8C">
              <w:rPr>
                <w:rFonts w:ascii="Arial" w:hAnsi="Arial" w:cs="Arial"/>
              </w:rPr>
              <w:t>£</w:t>
            </w:r>
            <w:r w:rsidR="00F658C7">
              <w:rPr>
                <w:rFonts w:ascii="Arial" w:hAnsi="Arial" w:cs="Arial"/>
              </w:rPr>
              <w:t>50</w:t>
            </w:r>
            <w:r w:rsidRPr="00242F8C">
              <w:rPr>
                <w:rFonts w:ascii="Arial" w:hAnsi="Arial" w:cs="Arial"/>
              </w:rPr>
              <w:t>,000</w:t>
            </w:r>
            <w:r w:rsidR="00F4377D">
              <w:rPr>
                <w:rFonts w:ascii="Arial" w:hAnsi="Arial" w:cs="Arial"/>
              </w:rPr>
              <w:t>.00</w:t>
            </w:r>
            <w:r w:rsidRPr="00242F8C">
              <w:rPr>
                <w:rFonts w:ascii="Arial" w:hAnsi="Arial" w:cs="Arial"/>
              </w:rPr>
              <w:t xml:space="preserve"> and over</w:t>
            </w:r>
            <w:r w:rsidR="00F4377D">
              <w:rPr>
                <w:rFonts w:ascii="Arial" w:hAnsi="Arial" w:cs="Arial"/>
              </w:rPr>
              <w:t xml:space="preserve"> (inc</w:t>
            </w:r>
            <w:r w:rsidR="00D82C3C">
              <w:rPr>
                <w:rFonts w:ascii="Arial" w:hAnsi="Arial" w:cs="Arial"/>
              </w:rPr>
              <w:t>lusive of</w:t>
            </w:r>
            <w:r w:rsidR="00F4377D">
              <w:rPr>
                <w:rFonts w:ascii="Arial" w:hAnsi="Arial" w:cs="Arial"/>
              </w:rPr>
              <w:t xml:space="preserve"> </w:t>
            </w:r>
            <w:r w:rsidR="00D82C3C">
              <w:rPr>
                <w:rFonts w:ascii="Arial" w:hAnsi="Arial" w:cs="Arial"/>
              </w:rPr>
              <w:t>VAT</w:t>
            </w:r>
            <w:r w:rsidR="00F4377D">
              <w:rPr>
                <w:rFonts w:ascii="Arial" w:hAnsi="Arial" w:cs="Arial"/>
              </w:rPr>
              <w:t>)</w:t>
            </w:r>
          </w:p>
        </w:tc>
        <w:tc>
          <w:tcPr>
            <w:tcW w:w="4621" w:type="dxa"/>
          </w:tcPr>
          <w:p w14:paraId="6212603F" w14:textId="22F76D2C" w:rsidR="007E7FA8" w:rsidRPr="00242F8C" w:rsidRDefault="007E7FA8" w:rsidP="00D73C36">
            <w:pPr>
              <w:rPr>
                <w:rFonts w:ascii="Arial" w:hAnsi="Arial" w:cs="Arial"/>
              </w:rPr>
            </w:pPr>
            <w:r w:rsidRPr="00242F8C">
              <w:rPr>
                <w:rFonts w:ascii="Arial" w:hAnsi="Arial" w:cs="Arial"/>
              </w:rPr>
              <w:t>Subject to competitive tender via Procurement Services</w:t>
            </w:r>
            <w:r w:rsidR="00F658C7">
              <w:rPr>
                <w:rFonts w:ascii="Arial" w:hAnsi="Arial" w:cs="Arial"/>
              </w:rPr>
              <w:t xml:space="preserve"> (if framework not accessed) </w:t>
            </w:r>
          </w:p>
        </w:tc>
      </w:tr>
      <w:tr w:rsidR="007E7FA8" w:rsidRPr="00242F8C" w14:paraId="7CB896DF" w14:textId="77777777" w:rsidTr="007E7FA8">
        <w:tc>
          <w:tcPr>
            <w:tcW w:w="4621" w:type="dxa"/>
          </w:tcPr>
          <w:p w14:paraId="7747FCAA" w14:textId="03B52CA8" w:rsidR="007E7FA8" w:rsidRPr="00242F8C" w:rsidRDefault="00E922D8" w:rsidP="000E2F8F">
            <w:pPr>
              <w:rPr>
                <w:rFonts w:ascii="Arial" w:hAnsi="Arial" w:cs="Arial"/>
              </w:rPr>
            </w:pPr>
            <w:r>
              <w:rPr>
                <w:rFonts w:ascii="Arial" w:hAnsi="Arial" w:cs="Arial"/>
              </w:rPr>
              <w:t>£</w:t>
            </w:r>
            <w:r w:rsidR="00F658C7">
              <w:rPr>
                <w:rFonts w:ascii="Arial" w:hAnsi="Arial" w:cs="Arial"/>
              </w:rPr>
              <w:t>214,</w:t>
            </w:r>
            <w:r w:rsidR="00F4377D">
              <w:rPr>
                <w:rFonts w:ascii="Arial" w:hAnsi="Arial" w:cs="Arial"/>
              </w:rPr>
              <w:t xml:space="preserve">904.00 </w:t>
            </w:r>
            <w:r>
              <w:rPr>
                <w:rFonts w:ascii="Arial" w:hAnsi="Arial" w:cs="Arial"/>
              </w:rPr>
              <w:t>and over</w:t>
            </w:r>
            <w:r w:rsidR="00F4377D">
              <w:rPr>
                <w:rFonts w:ascii="Arial" w:hAnsi="Arial" w:cs="Arial"/>
              </w:rPr>
              <w:t xml:space="preserve"> (ex</w:t>
            </w:r>
            <w:r w:rsidR="00D82C3C">
              <w:rPr>
                <w:rFonts w:ascii="Arial" w:hAnsi="Arial" w:cs="Arial"/>
              </w:rPr>
              <w:t>clusive of VAT</w:t>
            </w:r>
            <w:r w:rsidR="00F4377D">
              <w:rPr>
                <w:rFonts w:ascii="Arial" w:hAnsi="Arial" w:cs="Arial"/>
              </w:rPr>
              <w:t xml:space="preserve">) </w:t>
            </w:r>
          </w:p>
        </w:tc>
        <w:tc>
          <w:tcPr>
            <w:tcW w:w="4621" w:type="dxa"/>
          </w:tcPr>
          <w:p w14:paraId="1FB4F8C6" w14:textId="49F8661E" w:rsidR="007E7FA8" w:rsidRPr="00242F8C" w:rsidRDefault="007E7FA8" w:rsidP="000E2F8F">
            <w:pPr>
              <w:rPr>
                <w:rFonts w:ascii="Arial" w:hAnsi="Arial" w:cs="Arial"/>
              </w:rPr>
            </w:pPr>
            <w:r w:rsidRPr="00242F8C">
              <w:rPr>
                <w:rFonts w:ascii="Arial" w:hAnsi="Arial" w:cs="Arial"/>
              </w:rPr>
              <w:t xml:space="preserve">Subject to </w:t>
            </w:r>
            <w:r w:rsidR="000E2F8F">
              <w:rPr>
                <w:rFonts w:ascii="Arial" w:hAnsi="Arial" w:cs="Arial"/>
              </w:rPr>
              <w:t>public procurement regulations</w:t>
            </w:r>
            <w:r w:rsidRPr="00242F8C">
              <w:rPr>
                <w:rFonts w:ascii="Arial" w:hAnsi="Arial" w:cs="Arial"/>
              </w:rPr>
              <w:t xml:space="preserve"> tender via Procurement Services</w:t>
            </w:r>
          </w:p>
        </w:tc>
      </w:tr>
      <w:tr w:rsidR="007E7FA8" w:rsidRPr="00242F8C" w14:paraId="1702258A" w14:textId="77777777" w:rsidTr="007E7FA8">
        <w:tc>
          <w:tcPr>
            <w:tcW w:w="4621" w:type="dxa"/>
          </w:tcPr>
          <w:p w14:paraId="5080EC23" w14:textId="0557EE4D" w:rsidR="007E7FA8" w:rsidRPr="00242F8C" w:rsidRDefault="00E922D8" w:rsidP="00C314B9">
            <w:pPr>
              <w:rPr>
                <w:rFonts w:ascii="Arial" w:hAnsi="Arial" w:cs="Arial"/>
              </w:rPr>
            </w:pPr>
            <w:r>
              <w:rPr>
                <w:rFonts w:ascii="Arial" w:hAnsi="Arial" w:cs="Arial"/>
              </w:rPr>
              <w:t>£</w:t>
            </w:r>
            <w:r w:rsidR="000E2F8F">
              <w:rPr>
                <w:rFonts w:ascii="Arial" w:hAnsi="Arial" w:cs="Arial"/>
              </w:rPr>
              <w:t>5,</w:t>
            </w:r>
            <w:r w:rsidR="00F4377D">
              <w:rPr>
                <w:rFonts w:ascii="Arial" w:hAnsi="Arial" w:cs="Arial"/>
              </w:rPr>
              <w:t>372,609.00</w:t>
            </w:r>
            <w:r w:rsidR="000E2F8F">
              <w:rPr>
                <w:rFonts w:ascii="Arial" w:hAnsi="Arial" w:cs="Arial"/>
              </w:rPr>
              <w:t xml:space="preserve"> </w:t>
            </w:r>
            <w:r>
              <w:rPr>
                <w:rFonts w:ascii="Arial" w:hAnsi="Arial" w:cs="Arial"/>
              </w:rPr>
              <w:t>and over</w:t>
            </w:r>
            <w:r w:rsidR="007E7FA8" w:rsidRPr="00242F8C">
              <w:rPr>
                <w:rFonts w:ascii="Arial" w:hAnsi="Arial" w:cs="Arial"/>
              </w:rPr>
              <w:t xml:space="preserve"> for works</w:t>
            </w:r>
            <w:r w:rsidR="00F4377D">
              <w:rPr>
                <w:rFonts w:ascii="Arial" w:hAnsi="Arial" w:cs="Arial"/>
              </w:rPr>
              <w:t xml:space="preserve"> (ex</w:t>
            </w:r>
            <w:r w:rsidR="00D82C3C">
              <w:rPr>
                <w:rFonts w:ascii="Arial" w:hAnsi="Arial" w:cs="Arial"/>
              </w:rPr>
              <w:t>clusive of VAT</w:t>
            </w:r>
            <w:r w:rsidR="00F4377D">
              <w:rPr>
                <w:rFonts w:ascii="Arial" w:hAnsi="Arial" w:cs="Arial"/>
              </w:rPr>
              <w:t>)</w:t>
            </w:r>
          </w:p>
        </w:tc>
        <w:tc>
          <w:tcPr>
            <w:tcW w:w="4621" w:type="dxa"/>
          </w:tcPr>
          <w:p w14:paraId="7CEFCFC1" w14:textId="138621BA" w:rsidR="007E7FA8" w:rsidRPr="00242F8C" w:rsidRDefault="007E7FA8" w:rsidP="00D73C36">
            <w:pPr>
              <w:rPr>
                <w:rFonts w:ascii="Arial" w:hAnsi="Arial" w:cs="Arial"/>
              </w:rPr>
            </w:pPr>
            <w:r w:rsidRPr="00242F8C">
              <w:rPr>
                <w:rFonts w:ascii="Arial" w:hAnsi="Arial" w:cs="Arial"/>
              </w:rPr>
              <w:t xml:space="preserve">Subject to </w:t>
            </w:r>
            <w:r w:rsidR="000E2F8F">
              <w:rPr>
                <w:rFonts w:ascii="Arial" w:hAnsi="Arial" w:cs="Arial"/>
              </w:rPr>
              <w:t>public procurement re</w:t>
            </w:r>
            <w:r w:rsidRPr="00242F8C">
              <w:rPr>
                <w:rFonts w:ascii="Arial" w:hAnsi="Arial" w:cs="Arial"/>
              </w:rPr>
              <w:t>gulations tender via Procurement Services</w:t>
            </w:r>
          </w:p>
        </w:tc>
      </w:tr>
      <w:tr w:rsidR="00E922D8" w:rsidRPr="00242F8C" w14:paraId="7BBCF4CA" w14:textId="77777777" w:rsidTr="007E7FA8">
        <w:tc>
          <w:tcPr>
            <w:tcW w:w="4621" w:type="dxa"/>
          </w:tcPr>
          <w:p w14:paraId="4866CD83" w14:textId="7F7057B7" w:rsidR="00E922D8" w:rsidRDefault="00E922D8" w:rsidP="00C314B9">
            <w:pPr>
              <w:rPr>
                <w:rFonts w:ascii="Arial" w:hAnsi="Arial" w:cs="Arial"/>
              </w:rPr>
            </w:pPr>
            <w:r>
              <w:rPr>
                <w:rFonts w:ascii="Arial" w:hAnsi="Arial" w:cs="Arial"/>
              </w:rPr>
              <w:t>£</w:t>
            </w:r>
            <w:r w:rsidR="00F4377D">
              <w:rPr>
                <w:rFonts w:ascii="Arial" w:hAnsi="Arial" w:cs="Arial"/>
              </w:rPr>
              <w:t>663,540.00</w:t>
            </w:r>
            <w:r>
              <w:rPr>
                <w:rFonts w:ascii="Arial" w:hAnsi="Arial" w:cs="Arial"/>
              </w:rPr>
              <w:t xml:space="preserve"> </w:t>
            </w:r>
            <w:r w:rsidR="00D82C3C">
              <w:rPr>
                <w:rFonts w:ascii="Arial" w:hAnsi="Arial" w:cs="Arial"/>
              </w:rPr>
              <w:t xml:space="preserve">(exclusive of VAT) </w:t>
            </w:r>
            <w:r>
              <w:rPr>
                <w:rFonts w:ascii="Arial" w:hAnsi="Arial" w:cs="Arial"/>
              </w:rPr>
              <w:t>and over</w:t>
            </w:r>
          </w:p>
        </w:tc>
        <w:tc>
          <w:tcPr>
            <w:tcW w:w="4621" w:type="dxa"/>
          </w:tcPr>
          <w:p w14:paraId="2AE70524" w14:textId="77777777" w:rsidR="00E922D8" w:rsidRPr="00242F8C" w:rsidRDefault="00E922D8" w:rsidP="00D73C36">
            <w:pPr>
              <w:rPr>
                <w:rFonts w:ascii="Arial" w:hAnsi="Arial" w:cs="Arial"/>
              </w:rPr>
            </w:pPr>
            <w:r>
              <w:rPr>
                <w:rFonts w:ascii="Arial" w:hAnsi="Arial" w:cs="Arial"/>
              </w:rPr>
              <w:t>Light Touch Regime - Services</w:t>
            </w:r>
          </w:p>
        </w:tc>
      </w:tr>
    </w:tbl>
    <w:p w14:paraId="1B07EADD" w14:textId="77777777" w:rsidR="007E7FA8" w:rsidRPr="00242F8C" w:rsidRDefault="007E7FA8" w:rsidP="00D73C36">
      <w:pPr>
        <w:rPr>
          <w:rFonts w:ascii="Arial" w:hAnsi="Arial" w:cs="Arial"/>
        </w:rPr>
      </w:pPr>
    </w:p>
    <w:p w14:paraId="19C9CEF8" w14:textId="77777777" w:rsidR="00DD6841" w:rsidRPr="00242F8C" w:rsidRDefault="00224036" w:rsidP="00D73C36">
      <w:pPr>
        <w:rPr>
          <w:rFonts w:ascii="Arial" w:hAnsi="Arial" w:cs="Arial"/>
          <w:b/>
          <w:u w:val="single"/>
        </w:rPr>
      </w:pPr>
      <w:r w:rsidRPr="00242F8C">
        <w:rPr>
          <w:rFonts w:ascii="Arial" w:hAnsi="Arial" w:cs="Arial"/>
          <w:b/>
          <w:u w:val="single"/>
        </w:rPr>
        <w:t>Procurement Processes</w:t>
      </w:r>
    </w:p>
    <w:p w14:paraId="6E15B9C9" w14:textId="77777777" w:rsidR="00224036" w:rsidRPr="00242F8C" w:rsidRDefault="00224036" w:rsidP="00D73C36">
      <w:pPr>
        <w:rPr>
          <w:rFonts w:ascii="Arial" w:hAnsi="Arial" w:cs="Arial"/>
          <w:b/>
        </w:rPr>
      </w:pPr>
      <w:r w:rsidRPr="00242F8C">
        <w:rPr>
          <w:rFonts w:ascii="Arial" w:hAnsi="Arial" w:cs="Arial"/>
          <w:b/>
        </w:rPr>
        <w:t>Request for Quotation</w:t>
      </w:r>
    </w:p>
    <w:p w14:paraId="52854EFA" w14:textId="26961CA3" w:rsidR="00DE30D1" w:rsidRPr="00242F8C" w:rsidRDefault="00224036" w:rsidP="00D73C36">
      <w:pPr>
        <w:rPr>
          <w:rFonts w:ascii="Arial" w:hAnsi="Arial" w:cs="Arial"/>
        </w:rPr>
      </w:pPr>
      <w:r w:rsidRPr="00242F8C">
        <w:rPr>
          <w:rFonts w:ascii="Arial" w:hAnsi="Arial" w:cs="Arial"/>
        </w:rPr>
        <w:t xml:space="preserve">Where staff members have a requirement but there </w:t>
      </w:r>
      <w:proofErr w:type="gramStart"/>
      <w:r w:rsidRPr="00242F8C">
        <w:rPr>
          <w:rFonts w:ascii="Arial" w:hAnsi="Arial" w:cs="Arial"/>
        </w:rPr>
        <w:t>isn’t</w:t>
      </w:r>
      <w:proofErr w:type="gramEnd"/>
      <w:r w:rsidRPr="00242F8C">
        <w:rPr>
          <w:rFonts w:ascii="Arial" w:hAnsi="Arial" w:cs="Arial"/>
        </w:rPr>
        <w:t xml:space="preserve"> a contract or framework in place to cater for their needs</w:t>
      </w:r>
      <w:r w:rsidR="00DE30D1" w:rsidRPr="00242F8C">
        <w:rPr>
          <w:rFonts w:ascii="Arial" w:hAnsi="Arial" w:cs="Arial"/>
        </w:rPr>
        <w:t>, then a written quotation may be obtained using the above table for guidance.  Where a framework</w:t>
      </w:r>
      <w:r w:rsidR="002D106F">
        <w:rPr>
          <w:rFonts w:ascii="Arial" w:hAnsi="Arial" w:cs="Arial"/>
        </w:rPr>
        <w:t xml:space="preserve"> agreement </w:t>
      </w:r>
      <w:r w:rsidR="00DE30D1" w:rsidRPr="00242F8C">
        <w:rPr>
          <w:rFonts w:ascii="Arial" w:hAnsi="Arial" w:cs="Arial"/>
        </w:rPr>
        <w:t xml:space="preserve">is in place, a </w:t>
      </w:r>
      <w:r w:rsidR="00C41A5F" w:rsidRPr="00242F8C">
        <w:rPr>
          <w:rFonts w:ascii="Arial" w:hAnsi="Arial" w:cs="Arial"/>
        </w:rPr>
        <w:t>mini competition</w:t>
      </w:r>
      <w:r w:rsidR="00DE30D1" w:rsidRPr="00242F8C">
        <w:rPr>
          <w:rFonts w:ascii="Arial" w:hAnsi="Arial" w:cs="Arial"/>
        </w:rPr>
        <w:t xml:space="preserve"> must </w:t>
      </w:r>
      <w:proofErr w:type="gramStart"/>
      <w:r w:rsidR="00DE30D1" w:rsidRPr="00242F8C">
        <w:rPr>
          <w:rFonts w:ascii="Arial" w:hAnsi="Arial" w:cs="Arial"/>
        </w:rPr>
        <w:t>be followed</w:t>
      </w:r>
      <w:proofErr w:type="gramEnd"/>
      <w:r w:rsidR="00DE30D1" w:rsidRPr="00242F8C">
        <w:rPr>
          <w:rFonts w:ascii="Arial" w:hAnsi="Arial" w:cs="Arial"/>
        </w:rPr>
        <w:t xml:space="preserve">, </w:t>
      </w:r>
      <w:r w:rsidR="00E14FB6" w:rsidRPr="00242F8C">
        <w:rPr>
          <w:rFonts w:ascii="Arial" w:hAnsi="Arial" w:cs="Arial"/>
        </w:rPr>
        <w:t>ensuring all</w:t>
      </w:r>
      <w:r w:rsidR="00DE30D1" w:rsidRPr="00242F8C">
        <w:rPr>
          <w:rFonts w:ascii="Arial" w:hAnsi="Arial" w:cs="Arial"/>
        </w:rPr>
        <w:t xml:space="preserve"> relevant suppliers are included.</w:t>
      </w:r>
    </w:p>
    <w:p w14:paraId="61947141" w14:textId="77777777" w:rsidR="002941C8" w:rsidRDefault="002941C8" w:rsidP="00D73C36">
      <w:pPr>
        <w:rPr>
          <w:rFonts w:ascii="Arial" w:hAnsi="Arial" w:cs="Arial"/>
          <w:b/>
        </w:rPr>
      </w:pPr>
    </w:p>
    <w:p w14:paraId="55EC8BCE" w14:textId="77777777" w:rsidR="002941C8" w:rsidRDefault="002941C8" w:rsidP="00D73C36">
      <w:pPr>
        <w:rPr>
          <w:rFonts w:ascii="Arial" w:hAnsi="Arial" w:cs="Arial"/>
          <w:b/>
        </w:rPr>
      </w:pPr>
    </w:p>
    <w:p w14:paraId="46856FF3" w14:textId="77777777" w:rsidR="002941C8" w:rsidRDefault="002941C8" w:rsidP="00D73C36">
      <w:pPr>
        <w:rPr>
          <w:rFonts w:ascii="Arial" w:hAnsi="Arial" w:cs="Arial"/>
          <w:b/>
        </w:rPr>
      </w:pPr>
    </w:p>
    <w:p w14:paraId="7EFFA8FB" w14:textId="77777777" w:rsidR="002941C8" w:rsidRDefault="002941C8" w:rsidP="00D73C36">
      <w:pPr>
        <w:rPr>
          <w:rFonts w:ascii="Arial" w:hAnsi="Arial" w:cs="Arial"/>
          <w:b/>
        </w:rPr>
      </w:pPr>
    </w:p>
    <w:p w14:paraId="5F33A981" w14:textId="0824989E" w:rsidR="00224036" w:rsidRPr="00242F8C" w:rsidRDefault="00DE30D1" w:rsidP="00D73C36">
      <w:pPr>
        <w:rPr>
          <w:rFonts w:ascii="Arial" w:hAnsi="Arial" w:cs="Arial"/>
          <w:b/>
        </w:rPr>
      </w:pPr>
      <w:r w:rsidRPr="00242F8C">
        <w:rPr>
          <w:rFonts w:ascii="Arial" w:hAnsi="Arial" w:cs="Arial"/>
          <w:b/>
        </w:rPr>
        <w:t xml:space="preserve">Invitation to Tender  </w:t>
      </w:r>
    </w:p>
    <w:p w14:paraId="1F0D55B2" w14:textId="049C9359" w:rsidR="00D277D7" w:rsidRDefault="00DE30D1" w:rsidP="00D73C36">
      <w:pPr>
        <w:rPr>
          <w:rFonts w:ascii="Arial" w:hAnsi="Arial" w:cs="Arial"/>
        </w:rPr>
      </w:pPr>
      <w:r w:rsidRPr="00242F8C">
        <w:rPr>
          <w:rFonts w:ascii="Arial" w:hAnsi="Arial" w:cs="Arial"/>
        </w:rPr>
        <w:t>All requirements over £</w:t>
      </w:r>
      <w:r w:rsidR="000E2F8F">
        <w:rPr>
          <w:rFonts w:ascii="Arial" w:hAnsi="Arial" w:cs="Arial"/>
        </w:rPr>
        <w:t>50,000</w:t>
      </w:r>
      <w:r w:rsidR="00F4377D">
        <w:rPr>
          <w:rFonts w:ascii="Arial" w:hAnsi="Arial" w:cs="Arial"/>
        </w:rPr>
        <w:t xml:space="preserve"> including VAT</w:t>
      </w:r>
      <w:r w:rsidRPr="00242F8C">
        <w:rPr>
          <w:rFonts w:ascii="Arial" w:hAnsi="Arial" w:cs="Arial"/>
        </w:rPr>
        <w:t xml:space="preserve"> </w:t>
      </w:r>
      <w:r w:rsidR="00C314B9">
        <w:rPr>
          <w:rFonts w:ascii="Arial" w:hAnsi="Arial" w:cs="Arial"/>
        </w:rPr>
        <w:t xml:space="preserve">should </w:t>
      </w:r>
      <w:r w:rsidRPr="00242F8C">
        <w:rPr>
          <w:rFonts w:ascii="Arial" w:hAnsi="Arial" w:cs="Arial"/>
        </w:rPr>
        <w:t xml:space="preserve">follow a tender </w:t>
      </w:r>
      <w:r w:rsidR="00C41A5F" w:rsidRPr="00242F8C">
        <w:rPr>
          <w:rFonts w:ascii="Arial" w:hAnsi="Arial" w:cs="Arial"/>
        </w:rPr>
        <w:t>process or</w:t>
      </w:r>
      <w:r w:rsidR="00C314B9">
        <w:rPr>
          <w:rFonts w:ascii="Arial" w:hAnsi="Arial" w:cs="Arial"/>
        </w:rPr>
        <w:t xml:space="preserve"> have </w:t>
      </w:r>
      <w:r w:rsidR="006C3148">
        <w:rPr>
          <w:rFonts w:ascii="Arial" w:hAnsi="Arial" w:cs="Arial"/>
        </w:rPr>
        <w:t>a Procurement Risk Assessment (PRA)</w:t>
      </w:r>
      <w:r w:rsidR="00C314B9">
        <w:rPr>
          <w:rFonts w:ascii="Arial" w:hAnsi="Arial" w:cs="Arial"/>
        </w:rPr>
        <w:t xml:space="preserve"> form approved by </w:t>
      </w:r>
      <w:r w:rsidR="00F4377D">
        <w:rPr>
          <w:rFonts w:ascii="Arial" w:hAnsi="Arial" w:cs="Arial"/>
        </w:rPr>
        <w:t>Procurement Services and Finance.</w:t>
      </w:r>
    </w:p>
    <w:p w14:paraId="5D9D49E8" w14:textId="6C3B84F2" w:rsidR="00DE30D1" w:rsidRPr="00242F8C" w:rsidRDefault="00DE30D1" w:rsidP="00D73C36">
      <w:pPr>
        <w:rPr>
          <w:rFonts w:ascii="Arial" w:hAnsi="Arial" w:cs="Arial"/>
        </w:rPr>
      </w:pPr>
      <w:r w:rsidRPr="00242F8C">
        <w:rPr>
          <w:rFonts w:ascii="Arial" w:hAnsi="Arial" w:cs="Arial"/>
        </w:rPr>
        <w:t>The tender documentation requests in depth information on al</w:t>
      </w:r>
      <w:r w:rsidR="00C314B9">
        <w:rPr>
          <w:rFonts w:ascii="Arial" w:hAnsi="Arial" w:cs="Arial"/>
        </w:rPr>
        <w:t>l aspects of commercial and non-</w:t>
      </w:r>
      <w:r w:rsidRPr="00242F8C">
        <w:rPr>
          <w:rFonts w:ascii="Arial" w:hAnsi="Arial" w:cs="Arial"/>
        </w:rPr>
        <w:t>commercial information, this also includes the specification and pricing matrix</w:t>
      </w:r>
      <w:r w:rsidR="006C3148">
        <w:rPr>
          <w:rFonts w:ascii="Arial" w:hAnsi="Arial" w:cs="Arial"/>
        </w:rPr>
        <w:t xml:space="preserve">, and </w:t>
      </w:r>
      <w:r w:rsidR="00C41A5F">
        <w:rPr>
          <w:rFonts w:ascii="Arial" w:hAnsi="Arial" w:cs="Arial"/>
        </w:rPr>
        <w:t>aims</w:t>
      </w:r>
      <w:proofErr w:type="gramStart"/>
      <w:r w:rsidR="00C41A5F">
        <w:rPr>
          <w:rFonts w:ascii="Arial" w:hAnsi="Arial" w:cs="Arial"/>
        </w:rPr>
        <w:t>.</w:t>
      </w:r>
      <w:r w:rsidRPr="00242F8C">
        <w:rPr>
          <w:rFonts w:ascii="Arial" w:hAnsi="Arial" w:cs="Arial"/>
        </w:rPr>
        <w:t xml:space="preserve">  </w:t>
      </w:r>
      <w:proofErr w:type="gramEnd"/>
    </w:p>
    <w:p w14:paraId="7629249E" w14:textId="0465CB28" w:rsidR="00D73C36" w:rsidRDefault="002D106F" w:rsidP="00CF23BC">
      <w:pPr>
        <w:rPr>
          <w:rFonts w:ascii="Arial" w:hAnsi="Arial" w:cs="Arial"/>
          <w:b/>
        </w:rPr>
      </w:pPr>
      <w:r>
        <w:rPr>
          <w:rFonts w:ascii="Arial" w:hAnsi="Arial" w:cs="Arial"/>
          <w:b/>
        </w:rPr>
        <w:t xml:space="preserve">Public Procurement (previously OJEU) </w:t>
      </w:r>
    </w:p>
    <w:p w14:paraId="721B8578" w14:textId="3ED01910" w:rsidR="00F4377D" w:rsidRPr="00F4377D" w:rsidRDefault="00F4377D" w:rsidP="00CF23BC">
      <w:pPr>
        <w:rPr>
          <w:rFonts w:ascii="Arial" w:hAnsi="Arial" w:cs="Arial"/>
          <w:bCs/>
        </w:rPr>
      </w:pPr>
      <w:r w:rsidRPr="00F4377D">
        <w:rPr>
          <w:rFonts w:ascii="Arial" w:hAnsi="Arial" w:cs="Arial"/>
          <w:bCs/>
        </w:rPr>
        <w:t xml:space="preserve">As the UK have now left </w:t>
      </w:r>
      <w:r>
        <w:rPr>
          <w:rFonts w:ascii="Arial" w:hAnsi="Arial" w:cs="Arial"/>
          <w:bCs/>
        </w:rPr>
        <w:t>the E</w:t>
      </w:r>
      <w:r w:rsidRPr="00F4377D">
        <w:rPr>
          <w:rFonts w:ascii="Arial" w:hAnsi="Arial" w:cs="Arial"/>
          <w:bCs/>
        </w:rPr>
        <w:t>urope</w:t>
      </w:r>
      <w:r>
        <w:rPr>
          <w:rFonts w:ascii="Arial" w:hAnsi="Arial" w:cs="Arial"/>
          <w:bCs/>
        </w:rPr>
        <w:t>an Union</w:t>
      </w:r>
      <w:r w:rsidRPr="00F4377D">
        <w:rPr>
          <w:rFonts w:ascii="Arial" w:hAnsi="Arial" w:cs="Arial"/>
          <w:bCs/>
        </w:rPr>
        <w:t xml:space="preserve"> </w:t>
      </w:r>
      <w:r w:rsidRPr="002941C8">
        <w:rPr>
          <w:rFonts w:ascii="Arial" w:hAnsi="Arial" w:cs="Arial"/>
          <w:b/>
        </w:rPr>
        <w:t>PCR 2015</w:t>
      </w:r>
      <w:r w:rsidR="002941C8">
        <w:rPr>
          <w:rFonts w:ascii="Arial" w:hAnsi="Arial" w:cs="Arial"/>
          <w:bCs/>
        </w:rPr>
        <w:t xml:space="preserve"> (current </w:t>
      </w:r>
      <w:r w:rsidR="00D82C3C">
        <w:rPr>
          <w:rFonts w:ascii="Arial" w:hAnsi="Arial" w:cs="Arial"/>
          <w:bCs/>
        </w:rPr>
        <w:t xml:space="preserve">legislation) </w:t>
      </w:r>
      <w:r w:rsidR="00D82C3C" w:rsidRPr="00F4377D">
        <w:rPr>
          <w:rFonts w:ascii="Arial" w:hAnsi="Arial" w:cs="Arial"/>
          <w:bCs/>
        </w:rPr>
        <w:t>will</w:t>
      </w:r>
      <w:r w:rsidRPr="00F4377D">
        <w:rPr>
          <w:rFonts w:ascii="Arial" w:hAnsi="Arial" w:cs="Arial"/>
          <w:bCs/>
        </w:rPr>
        <w:t xml:space="preserve"> become redundant and </w:t>
      </w:r>
      <w:r w:rsidR="00D82C3C" w:rsidRPr="00F4377D">
        <w:rPr>
          <w:rFonts w:ascii="Arial" w:hAnsi="Arial" w:cs="Arial"/>
          <w:bCs/>
        </w:rPr>
        <w:t>the</w:t>
      </w:r>
      <w:r>
        <w:rPr>
          <w:rFonts w:ascii="Arial" w:hAnsi="Arial" w:cs="Arial"/>
          <w:bCs/>
        </w:rPr>
        <w:t xml:space="preserve"> new </w:t>
      </w:r>
      <w:r w:rsidRPr="00F4377D">
        <w:rPr>
          <w:rFonts w:ascii="Arial" w:hAnsi="Arial" w:cs="Arial"/>
          <w:bCs/>
        </w:rPr>
        <w:t xml:space="preserve">Procurement </w:t>
      </w:r>
      <w:r>
        <w:rPr>
          <w:rFonts w:ascii="Arial" w:hAnsi="Arial" w:cs="Arial"/>
          <w:bCs/>
        </w:rPr>
        <w:t>Act</w:t>
      </w:r>
      <w:r w:rsidRPr="00F4377D">
        <w:rPr>
          <w:rFonts w:ascii="Arial" w:hAnsi="Arial" w:cs="Arial"/>
          <w:bCs/>
        </w:rPr>
        <w:t xml:space="preserve"> – </w:t>
      </w:r>
      <w:r w:rsidR="002941C8">
        <w:rPr>
          <w:rFonts w:ascii="Arial" w:hAnsi="Arial" w:cs="Arial"/>
          <w:bCs/>
        </w:rPr>
        <w:t>t</w:t>
      </w:r>
      <w:r w:rsidRPr="00F4377D">
        <w:rPr>
          <w:rFonts w:ascii="Arial" w:hAnsi="Arial" w:cs="Arial"/>
          <w:bCs/>
        </w:rPr>
        <w:t>ran</w:t>
      </w:r>
      <w:r>
        <w:rPr>
          <w:rFonts w:ascii="Arial" w:hAnsi="Arial" w:cs="Arial"/>
          <w:bCs/>
        </w:rPr>
        <w:t>s</w:t>
      </w:r>
      <w:r w:rsidRPr="00F4377D">
        <w:rPr>
          <w:rFonts w:ascii="Arial" w:hAnsi="Arial" w:cs="Arial"/>
          <w:bCs/>
        </w:rPr>
        <w:t xml:space="preserve">forming public </w:t>
      </w:r>
      <w:r w:rsidR="002941C8">
        <w:rPr>
          <w:rFonts w:ascii="Arial" w:hAnsi="Arial" w:cs="Arial"/>
          <w:bCs/>
        </w:rPr>
        <w:t>p</w:t>
      </w:r>
      <w:r w:rsidRPr="00F4377D">
        <w:rPr>
          <w:rFonts w:ascii="Arial" w:hAnsi="Arial" w:cs="Arial"/>
          <w:bCs/>
        </w:rPr>
        <w:t>rocurement will come into force in October 2024.</w:t>
      </w:r>
    </w:p>
    <w:p w14:paraId="03616D42" w14:textId="46682D51" w:rsidR="00C41A5F" w:rsidRPr="00F4377D" w:rsidRDefault="00C41A5F" w:rsidP="00CC364F">
      <w:pPr>
        <w:rPr>
          <w:rFonts w:ascii="Arial" w:hAnsi="Arial" w:cs="Arial"/>
          <w:bCs/>
        </w:rPr>
      </w:pPr>
      <w:r w:rsidRPr="00C41A5F">
        <w:rPr>
          <w:rFonts w:ascii="Arial" w:hAnsi="Arial" w:cs="Arial"/>
          <w:bCs/>
        </w:rPr>
        <w:t xml:space="preserve">Suppliers should appraise themselves of the new </w:t>
      </w:r>
      <w:r w:rsidR="002941C8">
        <w:rPr>
          <w:rFonts w:ascii="Arial" w:hAnsi="Arial" w:cs="Arial"/>
          <w:bCs/>
        </w:rPr>
        <w:t>p</w:t>
      </w:r>
      <w:r w:rsidRPr="00C41A5F">
        <w:rPr>
          <w:rFonts w:ascii="Arial" w:hAnsi="Arial" w:cs="Arial"/>
          <w:bCs/>
        </w:rPr>
        <w:t xml:space="preserve">rocurement </w:t>
      </w:r>
      <w:r w:rsidR="002941C8">
        <w:rPr>
          <w:rFonts w:ascii="Arial" w:hAnsi="Arial" w:cs="Arial"/>
          <w:bCs/>
        </w:rPr>
        <w:t>a</w:t>
      </w:r>
      <w:r w:rsidR="00F4377D">
        <w:rPr>
          <w:rFonts w:ascii="Arial" w:hAnsi="Arial" w:cs="Arial"/>
          <w:bCs/>
        </w:rPr>
        <w:t>ct</w:t>
      </w:r>
      <w:r w:rsidR="002941C8">
        <w:rPr>
          <w:rFonts w:ascii="Arial" w:hAnsi="Arial" w:cs="Arial"/>
          <w:b/>
          <w:u w:val="single"/>
        </w:rPr>
        <w:t xml:space="preserve"> </w:t>
      </w:r>
      <w:r w:rsidRPr="00F4377D">
        <w:rPr>
          <w:rFonts w:ascii="Arial" w:hAnsi="Arial" w:cs="Arial"/>
          <w:bCs/>
        </w:rPr>
        <w:t>and what these changes will mean for your business.</w:t>
      </w:r>
    </w:p>
    <w:p w14:paraId="77900D88" w14:textId="5A1ADCA4" w:rsidR="00E922D8" w:rsidRDefault="00D82C3C" w:rsidP="00CC364F">
      <w:pPr>
        <w:rPr>
          <w:rStyle w:val="Hyperlink"/>
          <w:rFonts w:ascii="Arial" w:hAnsi="Arial" w:cs="Arial"/>
          <w:b/>
        </w:rPr>
      </w:pPr>
      <w:hyperlink r:id="rId13" w:history="1">
        <w:r w:rsidR="00F4377D">
          <w:rPr>
            <w:rStyle w:val="Hyperlink"/>
            <w:rFonts w:ascii="Arial" w:hAnsi="Arial" w:cs="Arial"/>
            <w:b/>
          </w:rPr>
          <w:t>Summary of new Act</w:t>
        </w:r>
      </w:hyperlink>
    </w:p>
    <w:p w14:paraId="4A542CFB" w14:textId="723CE03C" w:rsidR="00F4377D" w:rsidRDefault="00F4377D" w:rsidP="00CC364F">
      <w:pPr>
        <w:rPr>
          <w:rStyle w:val="Hyperlink"/>
          <w:rFonts w:ascii="Arial" w:hAnsi="Arial" w:cs="Arial"/>
          <w:b/>
          <w:color w:val="auto"/>
          <w:u w:val="none"/>
        </w:rPr>
      </w:pPr>
      <w:r w:rsidRPr="00F4377D">
        <w:rPr>
          <w:rStyle w:val="Hyperlink"/>
          <w:rFonts w:ascii="Arial" w:hAnsi="Arial" w:cs="Arial"/>
          <w:bCs/>
          <w:color w:val="auto"/>
          <w:u w:val="none"/>
        </w:rPr>
        <w:t xml:space="preserve">The UK Government have now released Knowledge Drops for </w:t>
      </w:r>
      <w:r>
        <w:rPr>
          <w:rStyle w:val="Hyperlink"/>
          <w:rFonts w:ascii="Arial" w:hAnsi="Arial" w:cs="Arial"/>
          <w:bCs/>
          <w:color w:val="auto"/>
          <w:u w:val="none"/>
        </w:rPr>
        <w:t>Buyers and Suppliers</w:t>
      </w:r>
      <w:proofErr w:type="gramStart"/>
      <w:r>
        <w:rPr>
          <w:rStyle w:val="Hyperlink"/>
          <w:rFonts w:ascii="Arial" w:hAnsi="Arial" w:cs="Arial"/>
          <w:bCs/>
          <w:color w:val="auto"/>
          <w:u w:val="none"/>
        </w:rPr>
        <w:t xml:space="preserve">.  </w:t>
      </w:r>
      <w:proofErr w:type="gramEnd"/>
      <w:r>
        <w:rPr>
          <w:rStyle w:val="Hyperlink"/>
          <w:rFonts w:ascii="Arial" w:hAnsi="Arial" w:cs="Arial"/>
          <w:bCs/>
          <w:color w:val="auto"/>
          <w:u w:val="none"/>
        </w:rPr>
        <w:t>These awareness videos are located</w:t>
      </w:r>
      <w:r w:rsidRPr="00F4377D">
        <w:rPr>
          <w:rStyle w:val="Hyperlink"/>
          <w:rFonts w:ascii="Arial" w:hAnsi="Arial" w:cs="Arial"/>
          <w:b/>
          <w:color w:val="auto"/>
          <w:u w:val="none"/>
        </w:rPr>
        <w:t xml:space="preserve"> </w:t>
      </w:r>
      <w:hyperlink r:id="rId14" w:history="1">
        <w:r w:rsidRPr="00F4377D">
          <w:rPr>
            <w:rStyle w:val="Hyperlink"/>
            <w:rFonts w:ascii="Arial" w:hAnsi="Arial" w:cs="Arial"/>
            <w:b/>
          </w:rPr>
          <w:t>Here</w:t>
        </w:r>
      </w:hyperlink>
    </w:p>
    <w:p w14:paraId="52C409E5" w14:textId="2AC7CB8E" w:rsidR="002941C8" w:rsidRDefault="002941C8" w:rsidP="00CC364F">
      <w:pPr>
        <w:rPr>
          <w:rStyle w:val="Hyperlink"/>
          <w:rFonts w:ascii="Arial" w:hAnsi="Arial" w:cs="Arial"/>
          <w:b/>
          <w:color w:val="auto"/>
          <w:u w:val="none"/>
        </w:rPr>
      </w:pPr>
      <w:r>
        <w:rPr>
          <w:rStyle w:val="Hyperlink"/>
          <w:rFonts w:ascii="Arial" w:hAnsi="Arial" w:cs="Arial"/>
          <w:b/>
          <w:color w:val="auto"/>
          <w:u w:val="none"/>
        </w:rPr>
        <w:t xml:space="preserve">Find a Tender – contracts over £214,904.00 (excluding VAT) will </w:t>
      </w:r>
      <w:proofErr w:type="gramStart"/>
      <w:r>
        <w:rPr>
          <w:rStyle w:val="Hyperlink"/>
          <w:rFonts w:ascii="Arial" w:hAnsi="Arial" w:cs="Arial"/>
          <w:b/>
          <w:color w:val="auto"/>
          <w:u w:val="none"/>
        </w:rPr>
        <w:t xml:space="preserve">be </w:t>
      </w:r>
      <w:r w:rsidR="00D82C3C">
        <w:rPr>
          <w:rStyle w:val="Hyperlink"/>
          <w:rFonts w:ascii="Arial" w:hAnsi="Arial" w:cs="Arial"/>
          <w:b/>
          <w:color w:val="auto"/>
          <w:u w:val="none"/>
        </w:rPr>
        <w:t>advertised</w:t>
      </w:r>
      <w:proofErr w:type="gramEnd"/>
      <w:r w:rsidR="00D82C3C">
        <w:rPr>
          <w:rStyle w:val="Hyperlink"/>
          <w:rFonts w:ascii="Arial" w:hAnsi="Arial" w:cs="Arial"/>
          <w:b/>
          <w:color w:val="auto"/>
          <w:u w:val="none"/>
        </w:rPr>
        <w:t>.</w:t>
      </w:r>
      <w:r>
        <w:rPr>
          <w:rStyle w:val="Hyperlink"/>
          <w:rFonts w:ascii="Arial" w:hAnsi="Arial" w:cs="Arial"/>
          <w:b/>
          <w:color w:val="auto"/>
          <w:u w:val="none"/>
        </w:rPr>
        <w:t xml:space="preserve"> </w:t>
      </w:r>
    </w:p>
    <w:p w14:paraId="5D7C09D8" w14:textId="33FC52BC" w:rsidR="002941C8" w:rsidRPr="002941C8" w:rsidRDefault="002941C8" w:rsidP="00CC364F">
      <w:pPr>
        <w:rPr>
          <w:rStyle w:val="Hyperlink"/>
          <w:rFonts w:ascii="Arial" w:hAnsi="Arial" w:cs="Arial"/>
          <w:b/>
          <w:color w:val="auto"/>
          <w:u w:val="none"/>
        </w:rPr>
      </w:pPr>
      <w:hyperlink r:id="rId15" w:history="1">
        <w:r w:rsidRPr="002941C8">
          <w:rPr>
            <w:rStyle w:val="Hyperlink"/>
            <w:rFonts w:ascii="Arial" w:hAnsi="Arial" w:cs="Arial"/>
            <w:b/>
          </w:rPr>
          <w:t>Register here</w:t>
        </w:r>
      </w:hyperlink>
    </w:p>
    <w:p w14:paraId="587FF748" w14:textId="7242053D" w:rsidR="00CC364F" w:rsidRPr="00CC364F" w:rsidRDefault="00C41A5F" w:rsidP="00CC364F">
      <w:pPr>
        <w:rPr>
          <w:b/>
          <w:u w:val="single"/>
        </w:rPr>
      </w:pPr>
      <w:r>
        <w:rPr>
          <w:rFonts w:ascii="Arial" w:hAnsi="Arial" w:cs="Arial"/>
          <w:b/>
          <w:u w:val="single"/>
        </w:rPr>
        <w:t>R</w:t>
      </w:r>
      <w:r w:rsidR="00CC364F" w:rsidRPr="00CC364F">
        <w:rPr>
          <w:rFonts w:ascii="Arial" w:hAnsi="Arial" w:cs="Arial"/>
          <w:b/>
          <w:u w:val="single"/>
        </w:rPr>
        <w:t>esearch</w:t>
      </w:r>
      <w:r w:rsidR="00477F17">
        <w:rPr>
          <w:rFonts w:ascii="Arial" w:hAnsi="Arial" w:cs="Arial"/>
          <w:b/>
          <w:u w:val="single"/>
        </w:rPr>
        <w:t xml:space="preserve"> Awards </w:t>
      </w:r>
      <w:r w:rsidR="00E14FB6">
        <w:rPr>
          <w:rFonts w:ascii="Arial" w:hAnsi="Arial" w:cs="Arial"/>
          <w:b/>
          <w:u w:val="single"/>
        </w:rPr>
        <w:t xml:space="preserve">/ </w:t>
      </w:r>
      <w:r w:rsidR="00E14FB6" w:rsidRPr="00CC364F">
        <w:rPr>
          <w:rFonts w:ascii="Arial" w:hAnsi="Arial" w:cs="Arial"/>
          <w:b/>
          <w:u w:val="single"/>
        </w:rPr>
        <w:t>Grants</w:t>
      </w:r>
    </w:p>
    <w:p w14:paraId="403E6464" w14:textId="259F67A6" w:rsidR="00477F17" w:rsidRDefault="00CC364F" w:rsidP="00477F17">
      <w:pPr>
        <w:rPr>
          <w:rStyle w:val="Hyperlink"/>
          <w:rFonts w:ascii="Arial" w:hAnsi="Arial" w:cs="Arial"/>
          <w:b/>
          <w:bCs/>
          <w:szCs w:val="24"/>
        </w:rPr>
      </w:pPr>
      <w:r w:rsidRPr="00477F17">
        <w:rPr>
          <w:rFonts w:ascii="Arial" w:hAnsi="Arial" w:cs="Arial"/>
          <w:szCs w:val="24"/>
        </w:rPr>
        <w:t xml:space="preserve">For all goods and services expenditure incurred in research awards/grants, LJMU Departments should ensure that each award funder’s general and grant specific terms and conditions for the procurement process </w:t>
      </w:r>
      <w:proofErr w:type="gramStart"/>
      <w:r w:rsidRPr="00477F17">
        <w:rPr>
          <w:rFonts w:ascii="Arial" w:hAnsi="Arial" w:cs="Arial"/>
          <w:szCs w:val="24"/>
        </w:rPr>
        <w:t>are met</w:t>
      </w:r>
      <w:proofErr w:type="gramEnd"/>
      <w:r w:rsidRPr="00477F17">
        <w:rPr>
          <w:rFonts w:ascii="Arial" w:hAnsi="Arial" w:cs="Arial"/>
          <w:szCs w:val="24"/>
        </w:rPr>
        <w:t>. Please note that these requirements will sometimes go beyond the University’s standard requirements, and therefore a tender opportunity of £</w:t>
      </w:r>
      <w:r w:rsidR="00AD5CF7">
        <w:rPr>
          <w:rFonts w:ascii="Arial" w:hAnsi="Arial" w:cs="Arial"/>
          <w:szCs w:val="24"/>
        </w:rPr>
        <w:t>25,000</w:t>
      </w:r>
      <w:r w:rsidRPr="00477F17">
        <w:rPr>
          <w:rFonts w:ascii="Arial" w:hAnsi="Arial" w:cs="Arial"/>
          <w:szCs w:val="24"/>
        </w:rPr>
        <w:t xml:space="preserve"> and over may </w:t>
      </w:r>
      <w:r w:rsidR="00477F17" w:rsidRPr="00477F17">
        <w:rPr>
          <w:rFonts w:ascii="Arial" w:hAnsi="Arial" w:cs="Arial"/>
          <w:szCs w:val="24"/>
        </w:rPr>
        <w:t>be</w:t>
      </w:r>
      <w:r w:rsidR="00477F17">
        <w:rPr>
          <w:rFonts w:ascii="Arial" w:hAnsi="Arial" w:cs="Arial"/>
          <w:szCs w:val="24"/>
        </w:rPr>
        <w:t xml:space="preserve"> </w:t>
      </w:r>
      <w:r w:rsidRPr="00477F17">
        <w:rPr>
          <w:rFonts w:ascii="Arial" w:hAnsi="Arial" w:cs="Arial"/>
          <w:szCs w:val="24"/>
        </w:rPr>
        <w:t>(d</w:t>
      </w:r>
      <w:r w:rsidR="00AD5CF7">
        <w:rPr>
          <w:rFonts w:ascii="Arial" w:hAnsi="Arial" w:cs="Arial"/>
          <w:szCs w:val="24"/>
        </w:rPr>
        <w:t xml:space="preserve">epending on the awarding body) </w:t>
      </w:r>
      <w:r w:rsidRPr="00477F17">
        <w:rPr>
          <w:rFonts w:ascii="Arial" w:hAnsi="Arial" w:cs="Arial"/>
          <w:szCs w:val="24"/>
        </w:rPr>
        <w:t>advert</w:t>
      </w:r>
      <w:r w:rsidR="00477F17" w:rsidRPr="00477F17">
        <w:rPr>
          <w:rFonts w:ascii="Arial" w:hAnsi="Arial" w:cs="Arial"/>
          <w:szCs w:val="24"/>
        </w:rPr>
        <w:t>i</w:t>
      </w:r>
      <w:r w:rsidRPr="00477F17">
        <w:rPr>
          <w:rFonts w:ascii="Arial" w:hAnsi="Arial" w:cs="Arial"/>
          <w:szCs w:val="24"/>
        </w:rPr>
        <w:t>s</w:t>
      </w:r>
      <w:r w:rsidR="00477F17" w:rsidRPr="00477F17">
        <w:rPr>
          <w:rFonts w:ascii="Arial" w:hAnsi="Arial" w:cs="Arial"/>
          <w:szCs w:val="24"/>
        </w:rPr>
        <w:t>ed</w:t>
      </w:r>
      <w:r w:rsidRPr="00477F17">
        <w:rPr>
          <w:rFonts w:ascii="Arial" w:hAnsi="Arial" w:cs="Arial"/>
          <w:szCs w:val="24"/>
        </w:rPr>
        <w:t xml:space="preserve"> on Contracts Finder </w:t>
      </w:r>
      <w:r w:rsidR="00477F17">
        <w:rPr>
          <w:rFonts w:ascii="Arial" w:hAnsi="Arial" w:cs="Arial"/>
          <w:szCs w:val="24"/>
        </w:rPr>
        <w:t xml:space="preserve">– follow this link to register </w:t>
      </w:r>
      <w:hyperlink r:id="rId16" w:history="1">
        <w:r w:rsidR="00F4377D" w:rsidRPr="00F4377D">
          <w:rPr>
            <w:rStyle w:val="Hyperlink"/>
            <w:rFonts w:ascii="Arial" w:hAnsi="Arial" w:cs="Arial"/>
            <w:b/>
            <w:bCs/>
            <w:szCs w:val="24"/>
          </w:rPr>
          <w:t>Contracts Finder</w:t>
        </w:r>
      </w:hyperlink>
    </w:p>
    <w:p w14:paraId="6F58225E" w14:textId="232B72E7" w:rsidR="002941C8" w:rsidRDefault="002941C8" w:rsidP="00477F17">
      <w:pPr>
        <w:rPr>
          <w:rStyle w:val="Hyperlink"/>
          <w:rFonts w:ascii="Arial" w:hAnsi="Arial" w:cs="Arial"/>
          <w:b/>
          <w:bCs/>
          <w:szCs w:val="24"/>
        </w:rPr>
      </w:pPr>
    </w:p>
    <w:p w14:paraId="54E3BA0B" w14:textId="3F6525B1" w:rsidR="002941C8" w:rsidRDefault="002941C8" w:rsidP="00477F17">
      <w:pPr>
        <w:rPr>
          <w:rStyle w:val="Hyperlink"/>
          <w:rFonts w:ascii="Arial" w:hAnsi="Arial" w:cs="Arial"/>
          <w:b/>
          <w:bCs/>
          <w:szCs w:val="24"/>
        </w:rPr>
      </w:pPr>
    </w:p>
    <w:p w14:paraId="2663CE25" w14:textId="5DE828EC" w:rsidR="002941C8" w:rsidRDefault="002941C8" w:rsidP="00477F17">
      <w:pPr>
        <w:rPr>
          <w:rStyle w:val="Hyperlink"/>
          <w:rFonts w:ascii="Arial" w:hAnsi="Arial" w:cs="Arial"/>
          <w:b/>
          <w:bCs/>
          <w:szCs w:val="24"/>
        </w:rPr>
      </w:pPr>
    </w:p>
    <w:p w14:paraId="2E76CA84" w14:textId="1E43E932" w:rsidR="002941C8" w:rsidRDefault="002941C8" w:rsidP="00477F17">
      <w:pPr>
        <w:rPr>
          <w:rStyle w:val="Hyperlink"/>
          <w:rFonts w:ascii="Arial" w:hAnsi="Arial" w:cs="Arial"/>
          <w:b/>
          <w:bCs/>
          <w:szCs w:val="24"/>
        </w:rPr>
      </w:pPr>
    </w:p>
    <w:p w14:paraId="0E47C428" w14:textId="77777777" w:rsidR="002941C8" w:rsidRPr="00F4377D" w:rsidRDefault="002941C8" w:rsidP="00477F17">
      <w:pPr>
        <w:rPr>
          <w:rFonts w:ascii="Arial" w:hAnsi="Arial" w:cs="Arial"/>
          <w:b/>
          <w:bCs/>
          <w:szCs w:val="24"/>
        </w:rPr>
      </w:pPr>
    </w:p>
    <w:p w14:paraId="349E2500" w14:textId="77777777" w:rsidR="00D16DF3" w:rsidRPr="00242F8C" w:rsidRDefault="00477F17" w:rsidP="00477F17">
      <w:pPr>
        <w:rPr>
          <w:rFonts w:ascii="Arial" w:hAnsi="Arial" w:cs="Arial"/>
          <w:b/>
          <w:u w:val="single"/>
        </w:rPr>
      </w:pPr>
      <w:r w:rsidRPr="00477F17">
        <w:rPr>
          <w:rFonts w:ascii="Arial" w:hAnsi="Arial" w:cs="Arial"/>
          <w:b/>
          <w:szCs w:val="24"/>
          <w:u w:val="single"/>
        </w:rPr>
        <w:t>Tend</w:t>
      </w:r>
      <w:r w:rsidR="00D7089F" w:rsidRPr="00477F17">
        <w:rPr>
          <w:rFonts w:ascii="Arial" w:hAnsi="Arial" w:cs="Arial"/>
          <w:b/>
          <w:u w:val="single"/>
        </w:rPr>
        <w:t>e</w:t>
      </w:r>
      <w:r w:rsidR="00D7089F" w:rsidRPr="00242F8C">
        <w:rPr>
          <w:rFonts w:ascii="Arial" w:hAnsi="Arial" w:cs="Arial"/>
          <w:b/>
          <w:u w:val="single"/>
        </w:rPr>
        <w:t>r Documentation</w:t>
      </w:r>
    </w:p>
    <w:p w14:paraId="31FE2E38" w14:textId="77777777" w:rsidR="00D7089F" w:rsidRPr="00242F8C" w:rsidRDefault="00D7089F" w:rsidP="00CF23BC">
      <w:pPr>
        <w:rPr>
          <w:rFonts w:ascii="Arial" w:hAnsi="Arial" w:cs="Arial"/>
        </w:rPr>
      </w:pPr>
      <w:r w:rsidRPr="00242F8C">
        <w:rPr>
          <w:rFonts w:ascii="Arial" w:hAnsi="Arial" w:cs="Arial"/>
        </w:rPr>
        <w:t>The University’s tender documentation is a means of assessing a supplier’s capability to provide goods/services/works</w:t>
      </w:r>
      <w:proofErr w:type="gramStart"/>
      <w:r w:rsidRPr="00242F8C">
        <w:rPr>
          <w:rFonts w:ascii="Arial" w:hAnsi="Arial" w:cs="Arial"/>
        </w:rPr>
        <w:t xml:space="preserve">.  </w:t>
      </w:r>
      <w:proofErr w:type="gramEnd"/>
      <w:r w:rsidRPr="00242F8C">
        <w:rPr>
          <w:rFonts w:ascii="Arial" w:hAnsi="Arial" w:cs="Arial"/>
        </w:rPr>
        <w:t xml:space="preserve"> The documentation has various sections that must be completed by the supplier when bidding for a University Contract</w:t>
      </w:r>
      <w:proofErr w:type="gramStart"/>
      <w:r w:rsidRPr="00242F8C">
        <w:rPr>
          <w:rFonts w:ascii="Arial" w:hAnsi="Arial" w:cs="Arial"/>
        </w:rPr>
        <w:t xml:space="preserve">.  </w:t>
      </w:r>
      <w:proofErr w:type="gramEnd"/>
      <w:r w:rsidRPr="00242F8C">
        <w:rPr>
          <w:rFonts w:ascii="Arial" w:hAnsi="Arial" w:cs="Arial"/>
        </w:rPr>
        <w:t xml:space="preserve">The documentation includes </w:t>
      </w:r>
      <w:r w:rsidR="00AD5CF7">
        <w:rPr>
          <w:rFonts w:ascii="Arial" w:hAnsi="Arial" w:cs="Arial"/>
        </w:rPr>
        <w:t xml:space="preserve">but </w:t>
      </w:r>
      <w:proofErr w:type="gramStart"/>
      <w:r w:rsidR="00AD5CF7">
        <w:rPr>
          <w:rFonts w:ascii="Arial" w:hAnsi="Arial" w:cs="Arial"/>
        </w:rPr>
        <w:t>is not limited</w:t>
      </w:r>
      <w:proofErr w:type="gramEnd"/>
      <w:r w:rsidR="00AD5CF7">
        <w:rPr>
          <w:rFonts w:ascii="Arial" w:hAnsi="Arial" w:cs="Arial"/>
        </w:rPr>
        <w:t xml:space="preserve"> to </w:t>
      </w:r>
      <w:r w:rsidRPr="00242F8C">
        <w:rPr>
          <w:rFonts w:ascii="Arial" w:hAnsi="Arial" w:cs="Arial"/>
        </w:rPr>
        <w:t>the following categories:</w:t>
      </w:r>
    </w:p>
    <w:tbl>
      <w:tblPr>
        <w:tblStyle w:val="TableGrid"/>
        <w:tblW w:w="0" w:type="auto"/>
        <w:tblLook w:val="04A0" w:firstRow="1" w:lastRow="0" w:firstColumn="1" w:lastColumn="0" w:noHBand="0" w:noVBand="1"/>
      </w:tblPr>
      <w:tblGrid>
        <w:gridCol w:w="2989"/>
        <w:gridCol w:w="3004"/>
        <w:gridCol w:w="3023"/>
      </w:tblGrid>
      <w:tr w:rsidR="00D7089F" w:rsidRPr="00242F8C" w14:paraId="4B6D6A24" w14:textId="77777777" w:rsidTr="00D7089F">
        <w:tc>
          <w:tcPr>
            <w:tcW w:w="3080" w:type="dxa"/>
          </w:tcPr>
          <w:p w14:paraId="7F3FDD2D" w14:textId="77777777" w:rsidR="00D7089F" w:rsidRPr="00242F8C" w:rsidRDefault="00D7089F" w:rsidP="00D7089F">
            <w:pPr>
              <w:jc w:val="center"/>
              <w:rPr>
                <w:rFonts w:ascii="Arial" w:hAnsi="Arial" w:cs="Arial"/>
                <w:b/>
              </w:rPr>
            </w:pPr>
            <w:r w:rsidRPr="00242F8C">
              <w:rPr>
                <w:rFonts w:ascii="Arial" w:hAnsi="Arial" w:cs="Arial"/>
                <w:b/>
              </w:rPr>
              <w:t>Commercial</w:t>
            </w:r>
          </w:p>
        </w:tc>
        <w:tc>
          <w:tcPr>
            <w:tcW w:w="3081" w:type="dxa"/>
          </w:tcPr>
          <w:p w14:paraId="50150873" w14:textId="064B08E4" w:rsidR="00D7089F" w:rsidRPr="00242F8C" w:rsidRDefault="00C41A5F" w:rsidP="00D7089F">
            <w:pPr>
              <w:jc w:val="center"/>
              <w:rPr>
                <w:rFonts w:ascii="Arial" w:hAnsi="Arial" w:cs="Arial"/>
                <w:b/>
              </w:rPr>
            </w:pPr>
            <w:r w:rsidRPr="00242F8C">
              <w:rPr>
                <w:rFonts w:ascii="Arial" w:hAnsi="Arial" w:cs="Arial"/>
                <w:b/>
              </w:rPr>
              <w:t>Non-Commercial</w:t>
            </w:r>
          </w:p>
        </w:tc>
        <w:tc>
          <w:tcPr>
            <w:tcW w:w="3081" w:type="dxa"/>
          </w:tcPr>
          <w:p w14:paraId="51F1FC6B" w14:textId="77777777" w:rsidR="00D7089F" w:rsidRPr="00242F8C" w:rsidRDefault="00D7089F" w:rsidP="00D7089F">
            <w:pPr>
              <w:jc w:val="center"/>
              <w:rPr>
                <w:rFonts w:ascii="Arial" w:hAnsi="Arial" w:cs="Arial"/>
                <w:b/>
              </w:rPr>
            </w:pPr>
            <w:r w:rsidRPr="00242F8C">
              <w:rPr>
                <w:rFonts w:ascii="Arial" w:hAnsi="Arial" w:cs="Arial"/>
                <w:b/>
              </w:rPr>
              <w:t>Appropriateness of Solution</w:t>
            </w:r>
          </w:p>
        </w:tc>
      </w:tr>
      <w:tr w:rsidR="00D7089F" w:rsidRPr="00242F8C" w14:paraId="69A399C6" w14:textId="77777777" w:rsidTr="00D7089F">
        <w:tc>
          <w:tcPr>
            <w:tcW w:w="3080" w:type="dxa"/>
          </w:tcPr>
          <w:p w14:paraId="3F8DB5AE" w14:textId="77777777" w:rsidR="00D7089F" w:rsidRPr="00242F8C" w:rsidRDefault="00D7089F" w:rsidP="00CF23BC">
            <w:pPr>
              <w:rPr>
                <w:rFonts w:ascii="Arial" w:hAnsi="Arial" w:cs="Arial"/>
              </w:rPr>
            </w:pPr>
            <w:r w:rsidRPr="00242F8C">
              <w:rPr>
                <w:rFonts w:ascii="Arial" w:hAnsi="Arial" w:cs="Arial"/>
              </w:rPr>
              <w:t>Form of Tender</w:t>
            </w:r>
          </w:p>
        </w:tc>
        <w:tc>
          <w:tcPr>
            <w:tcW w:w="3081" w:type="dxa"/>
          </w:tcPr>
          <w:p w14:paraId="3A7F9C71" w14:textId="77777777" w:rsidR="00D7089F" w:rsidRPr="00242F8C" w:rsidRDefault="00D7089F" w:rsidP="00CF23BC">
            <w:pPr>
              <w:rPr>
                <w:rFonts w:ascii="Arial" w:hAnsi="Arial" w:cs="Arial"/>
              </w:rPr>
            </w:pPr>
            <w:r w:rsidRPr="00242F8C">
              <w:rPr>
                <w:rFonts w:ascii="Arial" w:hAnsi="Arial" w:cs="Arial"/>
              </w:rPr>
              <w:t>Health and Safety</w:t>
            </w:r>
          </w:p>
        </w:tc>
        <w:tc>
          <w:tcPr>
            <w:tcW w:w="3081" w:type="dxa"/>
          </w:tcPr>
          <w:p w14:paraId="4CA178C9" w14:textId="77777777" w:rsidR="00D7089F" w:rsidRPr="00242F8C" w:rsidRDefault="00D7089F" w:rsidP="00CF23BC">
            <w:pPr>
              <w:rPr>
                <w:rFonts w:ascii="Arial" w:hAnsi="Arial" w:cs="Arial"/>
              </w:rPr>
            </w:pPr>
            <w:r w:rsidRPr="00242F8C">
              <w:rPr>
                <w:rFonts w:ascii="Arial" w:hAnsi="Arial" w:cs="Arial"/>
              </w:rPr>
              <w:t>Technical Capability</w:t>
            </w:r>
          </w:p>
        </w:tc>
      </w:tr>
      <w:tr w:rsidR="00D7089F" w:rsidRPr="00242F8C" w14:paraId="6C6A3337" w14:textId="77777777" w:rsidTr="00D7089F">
        <w:tc>
          <w:tcPr>
            <w:tcW w:w="3080" w:type="dxa"/>
          </w:tcPr>
          <w:p w14:paraId="444F2A34" w14:textId="77777777" w:rsidR="00D7089F" w:rsidRPr="00242F8C" w:rsidRDefault="00D7089F" w:rsidP="00CF23BC">
            <w:pPr>
              <w:rPr>
                <w:rFonts w:ascii="Arial" w:hAnsi="Arial" w:cs="Arial"/>
              </w:rPr>
            </w:pPr>
            <w:r w:rsidRPr="00242F8C">
              <w:rPr>
                <w:rFonts w:ascii="Arial" w:hAnsi="Arial" w:cs="Arial"/>
              </w:rPr>
              <w:t>Financial Information</w:t>
            </w:r>
          </w:p>
        </w:tc>
        <w:tc>
          <w:tcPr>
            <w:tcW w:w="3081" w:type="dxa"/>
          </w:tcPr>
          <w:p w14:paraId="2C12EE99" w14:textId="3DFB6EF9" w:rsidR="00D7089F" w:rsidRPr="00242F8C" w:rsidRDefault="00D7089F" w:rsidP="00CF23BC">
            <w:pPr>
              <w:rPr>
                <w:rFonts w:ascii="Arial" w:hAnsi="Arial" w:cs="Arial"/>
              </w:rPr>
            </w:pPr>
            <w:r w:rsidRPr="00242F8C">
              <w:rPr>
                <w:rFonts w:ascii="Arial" w:hAnsi="Arial" w:cs="Arial"/>
              </w:rPr>
              <w:t xml:space="preserve">Waste Electrical and Electronic </w:t>
            </w:r>
            <w:r w:rsidR="00C41A5F" w:rsidRPr="00242F8C">
              <w:rPr>
                <w:rFonts w:ascii="Arial" w:hAnsi="Arial" w:cs="Arial"/>
              </w:rPr>
              <w:t>Equipment (</w:t>
            </w:r>
            <w:r w:rsidRPr="00242F8C">
              <w:rPr>
                <w:rFonts w:ascii="Arial" w:hAnsi="Arial" w:cs="Arial"/>
              </w:rPr>
              <w:t>WEEE)</w:t>
            </w:r>
          </w:p>
        </w:tc>
        <w:tc>
          <w:tcPr>
            <w:tcW w:w="3081" w:type="dxa"/>
          </w:tcPr>
          <w:p w14:paraId="6D583806" w14:textId="77777777" w:rsidR="00D7089F" w:rsidRPr="00242F8C" w:rsidRDefault="00D7089F" w:rsidP="00CF23BC">
            <w:pPr>
              <w:rPr>
                <w:rFonts w:ascii="Arial" w:hAnsi="Arial" w:cs="Arial"/>
              </w:rPr>
            </w:pPr>
            <w:r w:rsidRPr="00242F8C">
              <w:rPr>
                <w:rFonts w:ascii="Arial" w:hAnsi="Arial" w:cs="Arial"/>
              </w:rPr>
              <w:t>Supplementary Information</w:t>
            </w:r>
          </w:p>
        </w:tc>
      </w:tr>
      <w:tr w:rsidR="00D7089F" w:rsidRPr="00242F8C" w14:paraId="28AC5B06" w14:textId="77777777" w:rsidTr="00D7089F">
        <w:tc>
          <w:tcPr>
            <w:tcW w:w="3080" w:type="dxa"/>
          </w:tcPr>
          <w:p w14:paraId="413BBAB1" w14:textId="77777777" w:rsidR="00D7089F" w:rsidRPr="00242F8C" w:rsidRDefault="00D7089F" w:rsidP="00D7089F">
            <w:pPr>
              <w:rPr>
                <w:rFonts w:ascii="Arial" w:hAnsi="Arial" w:cs="Arial"/>
              </w:rPr>
            </w:pPr>
            <w:r w:rsidRPr="00242F8C">
              <w:rPr>
                <w:rFonts w:ascii="Arial" w:hAnsi="Arial" w:cs="Arial"/>
              </w:rPr>
              <w:t>Insurance</w:t>
            </w:r>
          </w:p>
        </w:tc>
        <w:tc>
          <w:tcPr>
            <w:tcW w:w="3081" w:type="dxa"/>
          </w:tcPr>
          <w:p w14:paraId="2B75FFEE" w14:textId="77777777" w:rsidR="00D7089F" w:rsidRPr="00242F8C" w:rsidRDefault="00D7089F" w:rsidP="00CF23BC">
            <w:pPr>
              <w:rPr>
                <w:rFonts w:ascii="Arial" w:hAnsi="Arial" w:cs="Arial"/>
              </w:rPr>
            </w:pPr>
            <w:r w:rsidRPr="00242F8C">
              <w:rPr>
                <w:rFonts w:ascii="Arial" w:hAnsi="Arial" w:cs="Arial"/>
              </w:rPr>
              <w:t>Restriction of the use of certain hazardous substances (ROHS)</w:t>
            </w:r>
          </w:p>
        </w:tc>
        <w:tc>
          <w:tcPr>
            <w:tcW w:w="3081" w:type="dxa"/>
          </w:tcPr>
          <w:p w14:paraId="68E808F4" w14:textId="77777777" w:rsidR="00D7089F" w:rsidRPr="00242F8C" w:rsidRDefault="00D7089F" w:rsidP="00CF23BC">
            <w:pPr>
              <w:rPr>
                <w:rFonts w:ascii="Arial" w:hAnsi="Arial" w:cs="Arial"/>
              </w:rPr>
            </w:pPr>
            <w:r w:rsidRPr="00242F8C">
              <w:rPr>
                <w:rFonts w:ascii="Arial" w:hAnsi="Arial" w:cs="Arial"/>
              </w:rPr>
              <w:t>Price</w:t>
            </w:r>
          </w:p>
        </w:tc>
      </w:tr>
      <w:tr w:rsidR="00D7089F" w:rsidRPr="00242F8C" w14:paraId="32B5EA0E" w14:textId="77777777" w:rsidTr="00D7089F">
        <w:tc>
          <w:tcPr>
            <w:tcW w:w="3080" w:type="dxa"/>
          </w:tcPr>
          <w:p w14:paraId="772CBB9C" w14:textId="77777777" w:rsidR="00D7089F" w:rsidRPr="00242F8C" w:rsidRDefault="00D7089F" w:rsidP="00CF23BC">
            <w:pPr>
              <w:rPr>
                <w:rFonts w:ascii="Arial" w:hAnsi="Arial" w:cs="Arial"/>
              </w:rPr>
            </w:pPr>
            <w:r w:rsidRPr="00242F8C">
              <w:rPr>
                <w:rFonts w:ascii="Arial" w:hAnsi="Arial" w:cs="Arial"/>
              </w:rPr>
              <w:t>Quality Assurance</w:t>
            </w:r>
          </w:p>
        </w:tc>
        <w:tc>
          <w:tcPr>
            <w:tcW w:w="3081" w:type="dxa"/>
          </w:tcPr>
          <w:p w14:paraId="0A2645FD" w14:textId="77777777" w:rsidR="00D7089F" w:rsidRPr="00242F8C" w:rsidRDefault="00D7089F" w:rsidP="00CF23BC">
            <w:pPr>
              <w:rPr>
                <w:rFonts w:ascii="Arial" w:hAnsi="Arial" w:cs="Arial"/>
              </w:rPr>
            </w:pPr>
            <w:r w:rsidRPr="00242F8C">
              <w:rPr>
                <w:rFonts w:ascii="Arial" w:hAnsi="Arial" w:cs="Arial"/>
              </w:rPr>
              <w:t xml:space="preserve">Environmental </w:t>
            </w:r>
          </w:p>
        </w:tc>
        <w:tc>
          <w:tcPr>
            <w:tcW w:w="3081" w:type="dxa"/>
          </w:tcPr>
          <w:p w14:paraId="7957A731" w14:textId="77777777" w:rsidR="00D7089F" w:rsidRPr="00242F8C" w:rsidRDefault="005240D3" w:rsidP="00CF23BC">
            <w:pPr>
              <w:rPr>
                <w:rFonts w:ascii="Arial" w:hAnsi="Arial" w:cs="Arial"/>
              </w:rPr>
            </w:pPr>
            <w:r>
              <w:rPr>
                <w:rFonts w:ascii="Arial" w:hAnsi="Arial" w:cs="Arial"/>
              </w:rPr>
              <w:t>Modern Slavery Act 2015</w:t>
            </w:r>
          </w:p>
        </w:tc>
      </w:tr>
      <w:tr w:rsidR="00D7089F" w:rsidRPr="00242F8C" w14:paraId="2222A40C" w14:textId="77777777" w:rsidTr="00D7089F">
        <w:tc>
          <w:tcPr>
            <w:tcW w:w="3080" w:type="dxa"/>
          </w:tcPr>
          <w:p w14:paraId="07E0DA41" w14:textId="77777777" w:rsidR="00D7089F" w:rsidRPr="00242F8C" w:rsidRDefault="00D7089F" w:rsidP="00CF23BC">
            <w:pPr>
              <w:rPr>
                <w:rFonts w:ascii="Arial" w:hAnsi="Arial" w:cs="Arial"/>
              </w:rPr>
            </w:pPr>
            <w:r w:rsidRPr="00242F8C">
              <w:rPr>
                <w:rFonts w:ascii="Arial" w:hAnsi="Arial" w:cs="Arial"/>
              </w:rPr>
              <w:t>References</w:t>
            </w:r>
          </w:p>
        </w:tc>
        <w:tc>
          <w:tcPr>
            <w:tcW w:w="3081" w:type="dxa"/>
          </w:tcPr>
          <w:p w14:paraId="5821A7CF" w14:textId="011FCF3F" w:rsidR="00D7089F" w:rsidRPr="00242F8C" w:rsidRDefault="000E2F8F" w:rsidP="00CF23BC">
            <w:pPr>
              <w:rPr>
                <w:rFonts w:ascii="Arial" w:hAnsi="Arial" w:cs="Arial"/>
              </w:rPr>
            </w:pPr>
            <w:r>
              <w:rPr>
                <w:rFonts w:ascii="Arial" w:hAnsi="Arial" w:cs="Arial"/>
              </w:rPr>
              <w:t>ESG – Environmental, Social Governance</w:t>
            </w:r>
          </w:p>
        </w:tc>
        <w:tc>
          <w:tcPr>
            <w:tcW w:w="3081" w:type="dxa"/>
          </w:tcPr>
          <w:p w14:paraId="1E2F92E2" w14:textId="77777777" w:rsidR="00D7089F" w:rsidRPr="00242F8C" w:rsidRDefault="00AD5CF7" w:rsidP="00CF23BC">
            <w:pPr>
              <w:rPr>
                <w:rFonts w:ascii="Arial" w:hAnsi="Arial" w:cs="Arial"/>
              </w:rPr>
            </w:pPr>
            <w:r>
              <w:rPr>
                <w:rFonts w:ascii="Arial" w:hAnsi="Arial" w:cs="Arial"/>
              </w:rPr>
              <w:t>Supply Chain Conduct</w:t>
            </w:r>
          </w:p>
        </w:tc>
      </w:tr>
    </w:tbl>
    <w:p w14:paraId="25FC1FD3" w14:textId="77777777" w:rsidR="00D7089F" w:rsidRPr="00242F8C" w:rsidRDefault="00D7089F" w:rsidP="00CF23BC">
      <w:pPr>
        <w:rPr>
          <w:rFonts w:ascii="Arial" w:hAnsi="Arial" w:cs="Arial"/>
          <w:b/>
        </w:rPr>
      </w:pPr>
    </w:p>
    <w:p w14:paraId="545DB5B9" w14:textId="77777777" w:rsidR="00D73C36" w:rsidRPr="00242F8C" w:rsidRDefault="00774933" w:rsidP="00CF23BC">
      <w:pPr>
        <w:rPr>
          <w:rFonts w:ascii="Arial" w:hAnsi="Arial" w:cs="Arial"/>
        </w:rPr>
      </w:pPr>
      <w:r w:rsidRPr="00242F8C">
        <w:rPr>
          <w:rFonts w:ascii="Arial" w:hAnsi="Arial" w:cs="Arial"/>
        </w:rPr>
        <w:t>As part of the tender evaluation each section is weighted depending on the importance to the contract</w:t>
      </w:r>
      <w:proofErr w:type="gramStart"/>
      <w:r w:rsidRPr="00242F8C">
        <w:rPr>
          <w:rFonts w:ascii="Arial" w:hAnsi="Arial" w:cs="Arial"/>
        </w:rPr>
        <w:t xml:space="preserve">.  </w:t>
      </w:r>
      <w:proofErr w:type="gramEnd"/>
      <w:r w:rsidRPr="00242F8C">
        <w:rPr>
          <w:rFonts w:ascii="Arial" w:hAnsi="Arial" w:cs="Arial"/>
        </w:rPr>
        <w:t xml:space="preserve">The evaluation weightings </w:t>
      </w:r>
      <w:proofErr w:type="gramStart"/>
      <w:r w:rsidRPr="00242F8C">
        <w:rPr>
          <w:rFonts w:ascii="Arial" w:hAnsi="Arial" w:cs="Arial"/>
        </w:rPr>
        <w:t>are detailed</w:t>
      </w:r>
      <w:proofErr w:type="gramEnd"/>
      <w:r w:rsidRPr="00242F8C">
        <w:rPr>
          <w:rFonts w:ascii="Arial" w:hAnsi="Arial" w:cs="Arial"/>
        </w:rPr>
        <w:t xml:space="preserve"> in the tender </w:t>
      </w:r>
      <w:r w:rsidR="004B3DCD" w:rsidRPr="00242F8C">
        <w:rPr>
          <w:rFonts w:ascii="Arial" w:hAnsi="Arial" w:cs="Arial"/>
        </w:rPr>
        <w:t>documentation;</w:t>
      </w:r>
      <w:r w:rsidRPr="00242F8C">
        <w:rPr>
          <w:rFonts w:ascii="Arial" w:hAnsi="Arial" w:cs="Arial"/>
        </w:rPr>
        <w:t xml:space="preserve"> </w:t>
      </w:r>
      <w:r w:rsidR="00A909A2" w:rsidRPr="00242F8C">
        <w:rPr>
          <w:rFonts w:ascii="Arial" w:hAnsi="Arial" w:cs="Arial"/>
        </w:rPr>
        <w:t>this enables suppliers to</w:t>
      </w:r>
      <w:r w:rsidRPr="00242F8C">
        <w:rPr>
          <w:rFonts w:ascii="Arial" w:hAnsi="Arial" w:cs="Arial"/>
        </w:rPr>
        <w:t xml:space="preserve"> see how important each of the criteria is to the University.</w:t>
      </w:r>
    </w:p>
    <w:p w14:paraId="2A114C68" w14:textId="342371AB" w:rsidR="00774933" w:rsidRPr="00242F8C" w:rsidRDefault="00774933" w:rsidP="00CF23BC">
      <w:pPr>
        <w:rPr>
          <w:rFonts w:ascii="Arial" w:hAnsi="Arial" w:cs="Arial"/>
        </w:rPr>
      </w:pPr>
      <w:r w:rsidRPr="00242F8C">
        <w:rPr>
          <w:rFonts w:ascii="Arial" w:hAnsi="Arial" w:cs="Arial"/>
        </w:rPr>
        <w:t xml:space="preserve">For suppliers to be </w:t>
      </w:r>
      <w:r w:rsidR="004B3DCD" w:rsidRPr="00242F8C">
        <w:rPr>
          <w:rFonts w:ascii="Arial" w:hAnsi="Arial" w:cs="Arial"/>
        </w:rPr>
        <w:t>successful,</w:t>
      </w:r>
      <w:r w:rsidRPr="00242F8C">
        <w:rPr>
          <w:rFonts w:ascii="Arial" w:hAnsi="Arial" w:cs="Arial"/>
        </w:rPr>
        <w:t xml:space="preserve"> as much </w:t>
      </w:r>
      <w:r w:rsidR="002D106F">
        <w:rPr>
          <w:rFonts w:ascii="Arial" w:hAnsi="Arial" w:cs="Arial"/>
        </w:rPr>
        <w:t xml:space="preserve">relevant </w:t>
      </w:r>
      <w:r w:rsidRPr="00242F8C">
        <w:rPr>
          <w:rFonts w:ascii="Arial" w:hAnsi="Arial" w:cs="Arial"/>
        </w:rPr>
        <w:t>information as possible must be provided along with any evidence requested</w:t>
      </w:r>
      <w:proofErr w:type="gramStart"/>
      <w:r w:rsidRPr="00242F8C">
        <w:rPr>
          <w:rFonts w:ascii="Arial" w:hAnsi="Arial" w:cs="Arial"/>
        </w:rPr>
        <w:t xml:space="preserve">.  </w:t>
      </w:r>
      <w:proofErr w:type="gramEnd"/>
      <w:r w:rsidRPr="00242F8C">
        <w:rPr>
          <w:rFonts w:ascii="Arial" w:hAnsi="Arial" w:cs="Arial"/>
        </w:rPr>
        <w:t>The submitted bid must also follow the format as stipulated in the tender document</w:t>
      </w:r>
      <w:proofErr w:type="gramStart"/>
      <w:r w:rsidRPr="00242F8C">
        <w:rPr>
          <w:rFonts w:ascii="Arial" w:hAnsi="Arial" w:cs="Arial"/>
        </w:rPr>
        <w:t xml:space="preserve">.  </w:t>
      </w:r>
      <w:proofErr w:type="gramEnd"/>
    </w:p>
    <w:p w14:paraId="74B7D0BA" w14:textId="201C79C7" w:rsidR="00774933" w:rsidRPr="00242F8C" w:rsidRDefault="00774933" w:rsidP="00CF23BC">
      <w:pPr>
        <w:rPr>
          <w:rFonts w:ascii="Arial" w:hAnsi="Arial" w:cs="Arial"/>
        </w:rPr>
      </w:pPr>
      <w:r w:rsidRPr="00242F8C">
        <w:rPr>
          <w:rFonts w:ascii="Arial" w:hAnsi="Arial" w:cs="Arial"/>
        </w:rPr>
        <w:t>When a supplier does not complete a section or</w:t>
      </w:r>
      <w:r w:rsidR="002941C8">
        <w:rPr>
          <w:rFonts w:ascii="Arial" w:hAnsi="Arial" w:cs="Arial"/>
        </w:rPr>
        <w:t xml:space="preserve"> does not</w:t>
      </w:r>
      <w:r w:rsidRPr="00242F8C">
        <w:rPr>
          <w:rFonts w:ascii="Arial" w:hAnsi="Arial" w:cs="Arial"/>
        </w:rPr>
        <w:t xml:space="preserve"> attach the relevant evidence required this means no marks can be achieved under that heading</w:t>
      </w:r>
      <w:proofErr w:type="gramStart"/>
      <w:r w:rsidRPr="00242F8C">
        <w:rPr>
          <w:rFonts w:ascii="Arial" w:hAnsi="Arial" w:cs="Arial"/>
        </w:rPr>
        <w:t xml:space="preserve">.  </w:t>
      </w:r>
      <w:proofErr w:type="gramEnd"/>
      <w:r w:rsidRPr="00242F8C">
        <w:rPr>
          <w:rFonts w:ascii="Arial" w:hAnsi="Arial" w:cs="Arial"/>
        </w:rPr>
        <w:t>Therefore</w:t>
      </w:r>
      <w:r w:rsidR="002941C8">
        <w:rPr>
          <w:rFonts w:ascii="Arial" w:hAnsi="Arial" w:cs="Arial"/>
        </w:rPr>
        <w:t>,</w:t>
      </w:r>
      <w:r w:rsidRPr="00242F8C">
        <w:rPr>
          <w:rFonts w:ascii="Arial" w:hAnsi="Arial" w:cs="Arial"/>
        </w:rPr>
        <w:t xml:space="preserve"> </w:t>
      </w:r>
      <w:r w:rsidR="002941C8">
        <w:rPr>
          <w:rFonts w:ascii="Arial" w:hAnsi="Arial" w:cs="Arial"/>
        </w:rPr>
        <w:t xml:space="preserve">is </w:t>
      </w:r>
      <w:r w:rsidRPr="00242F8C">
        <w:rPr>
          <w:rFonts w:ascii="Arial" w:hAnsi="Arial" w:cs="Arial"/>
        </w:rPr>
        <w:t>then at a disadvantage as to the maximum marks they can achieve compared to a supplier who has comprehensively and methodically completed the documentation</w:t>
      </w:r>
      <w:proofErr w:type="gramStart"/>
      <w:r w:rsidRPr="00242F8C">
        <w:rPr>
          <w:rFonts w:ascii="Arial" w:hAnsi="Arial" w:cs="Arial"/>
        </w:rPr>
        <w:t xml:space="preserve">.  </w:t>
      </w:r>
      <w:proofErr w:type="gramEnd"/>
    </w:p>
    <w:p w14:paraId="4ACF558C" w14:textId="77777777" w:rsidR="00774933" w:rsidRPr="00242F8C" w:rsidRDefault="00774933" w:rsidP="00CF23BC">
      <w:pPr>
        <w:rPr>
          <w:rFonts w:ascii="Arial" w:hAnsi="Arial" w:cs="Arial"/>
          <w:b/>
          <w:u w:val="single"/>
        </w:rPr>
      </w:pPr>
      <w:r w:rsidRPr="00242F8C">
        <w:rPr>
          <w:rFonts w:ascii="Arial" w:hAnsi="Arial" w:cs="Arial"/>
          <w:b/>
          <w:u w:val="single"/>
        </w:rPr>
        <w:t>Tips for completion</w:t>
      </w:r>
    </w:p>
    <w:p w14:paraId="04D407EC" w14:textId="12B71389" w:rsidR="002D106F" w:rsidRPr="00242F8C" w:rsidRDefault="009A147D" w:rsidP="002D106F">
      <w:pPr>
        <w:rPr>
          <w:rFonts w:ascii="Arial" w:hAnsi="Arial" w:cs="Arial"/>
        </w:rPr>
      </w:pPr>
      <w:r w:rsidRPr="00242F8C">
        <w:rPr>
          <w:rFonts w:ascii="Arial" w:hAnsi="Arial" w:cs="Arial"/>
        </w:rPr>
        <w:t xml:space="preserve">The following is an explanation on each section of the tender document, </w:t>
      </w:r>
      <w:r w:rsidR="00A909A2" w:rsidRPr="00242F8C">
        <w:rPr>
          <w:rFonts w:ascii="Arial" w:hAnsi="Arial" w:cs="Arial"/>
        </w:rPr>
        <w:t xml:space="preserve">and what is required from a supplier applying for </w:t>
      </w:r>
      <w:r w:rsidR="002941C8">
        <w:rPr>
          <w:rFonts w:ascii="Arial" w:hAnsi="Arial" w:cs="Arial"/>
        </w:rPr>
        <w:t>u</w:t>
      </w:r>
      <w:r w:rsidR="00A909A2" w:rsidRPr="00242F8C">
        <w:rPr>
          <w:rFonts w:ascii="Arial" w:hAnsi="Arial" w:cs="Arial"/>
        </w:rPr>
        <w:t xml:space="preserve">niversity </w:t>
      </w:r>
      <w:r w:rsidR="002941C8">
        <w:rPr>
          <w:rFonts w:ascii="Arial" w:hAnsi="Arial" w:cs="Arial"/>
        </w:rPr>
        <w:t>b</w:t>
      </w:r>
      <w:r w:rsidR="00A909A2" w:rsidRPr="00242F8C">
        <w:rPr>
          <w:rFonts w:ascii="Arial" w:hAnsi="Arial" w:cs="Arial"/>
        </w:rPr>
        <w:t>usiness</w:t>
      </w:r>
      <w:proofErr w:type="gramStart"/>
      <w:r w:rsidR="002D106F">
        <w:rPr>
          <w:rFonts w:ascii="Arial" w:hAnsi="Arial" w:cs="Arial"/>
        </w:rPr>
        <w:t xml:space="preserve">.  </w:t>
      </w:r>
      <w:proofErr w:type="gramEnd"/>
      <w:r w:rsidR="002941C8">
        <w:rPr>
          <w:rFonts w:ascii="Arial" w:hAnsi="Arial" w:cs="Arial"/>
        </w:rPr>
        <w:t>To help, we liken t</w:t>
      </w:r>
      <w:r w:rsidR="002D106F">
        <w:rPr>
          <w:rFonts w:ascii="Arial" w:hAnsi="Arial" w:cs="Arial"/>
        </w:rPr>
        <w:t>ender questions</w:t>
      </w:r>
      <w:r w:rsidR="002941C8">
        <w:rPr>
          <w:rFonts w:ascii="Arial" w:hAnsi="Arial" w:cs="Arial"/>
        </w:rPr>
        <w:t xml:space="preserve"> to an</w:t>
      </w:r>
      <w:r w:rsidR="002D106F">
        <w:rPr>
          <w:rFonts w:ascii="Arial" w:hAnsi="Arial" w:cs="Arial"/>
        </w:rPr>
        <w:t xml:space="preserve"> exam, the better the response the more marks this will </w:t>
      </w:r>
      <w:r w:rsidR="00C41A5F">
        <w:rPr>
          <w:rFonts w:ascii="Arial" w:hAnsi="Arial" w:cs="Arial"/>
        </w:rPr>
        <w:t>gain.</w:t>
      </w:r>
      <w:r w:rsidR="002D106F">
        <w:rPr>
          <w:rFonts w:ascii="Arial" w:hAnsi="Arial" w:cs="Arial"/>
        </w:rPr>
        <w:t xml:space="preserve"> </w:t>
      </w:r>
    </w:p>
    <w:p w14:paraId="36B09779" w14:textId="77777777" w:rsidR="009A147D" w:rsidRPr="00242F8C" w:rsidRDefault="009A147D" w:rsidP="00CF23BC">
      <w:pPr>
        <w:rPr>
          <w:rFonts w:ascii="Arial" w:hAnsi="Arial" w:cs="Arial"/>
          <w:b/>
          <w:u w:val="single"/>
        </w:rPr>
      </w:pPr>
      <w:r w:rsidRPr="00242F8C">
        <w:rPr>
          <w:rFonts w:ascii="Arial" w:hAnsi="Arial" w:cs="Arial"/>
          <w:b/>
          <w:u w:val="single"/>
        </w:rPr>
        <w:t>Form of Tender</w:t>
      </w:r>
    </w:p>
    <w:p w14:paraId="2FAFDD64" w14:textId="4CF799CF" w:rsidR="009A147D" w:rsidRPr="00242F8C" w:rsidRDefault="009A147D" w:rsidP="00CF23BC">
      <w:pPr>
        <w:rPr>
          <w:rFonts w:ascii="Arial" w:hAnsi="Arial" w:cs="Arial"/>
        </w:rPr>
      </w:pPr>
      <w:r w:rsidRPr="00242F8C">
        <w:rPr>
          <w:rFonts w:ascii="Arial" w:hAnsi="Arial" w:cs="Arial"/>
        </w:rPr>
        <w:t>This section requires the bidding suppliers to review and agree to the University’s terms and conditions relevant to the contract</w:t>
      </w:r>
      <w:proofErr w:type="gramStart"/>
      <w:r w:rsidRPr="00242F8C">
        <w:rPr>
          <w:rFonts w:ascii="Arial" w:hAnsi="Arial" w:cs="Arial"/>
        </w:rPr>
        <w:t xml:space="preserve">.  </w:t>
      </w:r>
      <w:proofErr w:type="gramEnd"/>
      <w:r w:rsidRPr="00242F8C">
        <w:rPr>
          <w:rFonts w:ascii="Arial" w:hAnsi="Arial" w:cs="Arial"/>
        </w:rPr>
        <w:t xml:space="preserve">Suppliers </w:t>
      </w:r>
      <w:proofErr w:type="gramStart"/>
      <w:r w:rsidRPr="00242F8C">
        <w:rPr>
          <w:rFonts w:ascii="Arial" w:hAnsi="Arial" w:cs="Arial"/>
        </w:rPr>
        <w:t>are asked</w:t>
      </w:r>
      <w:proofErr w:type="gramEnd"/>
      <w:r w:rsidRPr="00242F8C">
        <w:rPr>
          <w:rFonts w:ascii="Arial" w:hAnsi="Arial" w:cs="Arial"/>
        </w:rPr>
        <w:t xml:space="preserve"> to provide </w:t>
      </w:r>
      <w:r w:rsidRPr="00242F8C">
        <w:rPr>
          <w:rFonts w:ascii="Arial" w:hAnsi="Arial" w:cs="Arial"/>
        </w:rPr>
        <w:lastRenderedPageBreak/>
        <w:t xml:space="preserve">mandatory information relating to their past business practices and sign a declaration that this is </w:t>
      </w:r>
      <w:r w:rsidR="00C41A5F" w:rsidRPr="00242F8C">
        <w:rPr>
          <w:rFonts w:ascii="Arial" w:hAnsi="Arial" w:cs="Arial"/>
        </w:rPr>
        <w:t>accurate,</w:t>
      </w:r>
      <w:r w:rsidRPr="00242F8C">
        <w:rPr>
          <w:rFonts w:ascii="Arial" w:hAnsi="Arial" w:cs="Arial"/>
        </w:rPr>
        <w:t xml:space="preserve"> and no </w:t>
      </w:r>
      <w:r w:rsidR="002D106F" w:rsidRPr="00242F8C">
        <w:rPr>
          <w:rFonts w:ascii="Arial" w:hAnsi="Arial" w:cs="Arial"/>
        </w:rPr>
        <w:t>third-party</w:t>
      </w:r>
      <w:r w:rsidRPr="00242F8C">
        <w:rPr>
          <w:rFonts w:ascii="Arial" w:hAnsi="Arial" w:cs="Arial"/>
        </w:rPr>
        <w:t xml:space="preserve"> collusion has taken place.</w:t>
      </w:r>
    </w:p>
    <w:p w14:paraId="08CD1667" w14:textId="0958F6EF" w:rsidR="009A147D" w:rsidRPr="00242F8C" w:rsidRDefault="009A147D" w:rsidP="00CF23BC">
      <w:pPr>
        <w:rPr>
          <w:rFonts w:ascii="Arial" w:hAnsi="Arial" w:cs="Arial"/>
          <w:u w:val="single"/>
        </w:rPr>
      </w:pPr>
      <w:r w:rsidRPr="00242F8C">
        <w:rPr>
          <w:rFonts w:ascii="Arial" w:hAnsi="Arial" w:cs="Arial"/>
          <w:u w:val="single"/>
        </w:rPr>
        <w:t xml:space="preserve">Failure to sign and complete this section will result in </w:t>
      </w:r>
      <w:r w:rsidR="00C41A5F" w:rsidRPr="00242F8C">
        <w:rPr>
          <w:rFonts w:ascii="Arial" w:hAnsi="Arial" w:cs="Arial"/>
          <w:u w:val="single"/>
        </w:rPr>
        <w:t>disqualification.</w:t>
      </w:r>
    </w:p>
    <w:p w14:paraId="3EE1356D" w14:textId="77777777" w:rsidR="009A147D" w:rsidRPr="00242F8C" w:rsidRDefault="009A147D" w:rsidP="00CF23BC">
      <w:pPr>
        <w:rPr>
          <w:rFonts w:ascii="Arial" w:hAnsi="Arial" w:cs="Arial"/>
          <w:b/>
        </w:rPr>
      </w:pPr>
      <w:r w:rsidRPr="00242F8C">
        <w:rPr>
          <w:rFonts w:ascii="Arial" w:hAnsi="Arial" w:cs="Arial"/>
          <w:b/>
        </w:rPr>
        <w:t>Financial Information</w:t>
      </w:r>
    </w:p>
    <w:p w14:paraId="60CB5F6D" w14:textId="552CCB31" w:rsidR="009A147D" w:rsidRPr="00242F8C" w:rsidRDefault="00AD5CF7" w:rsidP="00CF23BC">
      <w:pPr>
        <w:rPr>
          <w:rFonts w:ascii="Arial" w:hAnsi="Arial" w:cs="Arial"/>
        </w:rPr>
      </w:pPr>
      <w:r>
        <w:rPr>
          <w:rFonts w:ascii="Arial" w:hAnsi="Arial" w:cs="Arial"/>
        </w:rPr>
        <w:t>Potential Su</w:t>
      </w:r>
      <w:r w:rsidR="009A147D" w:rsidRPr="00242F8C">
        <w:rPr>
          <w:rFonts w:ascii="Arial" w:hAnsi="Arial" w:cs="Arial"/>
        </w:rPr>
        <w:t>ppliers will be asked to provide financial information relating to their last t</w:t>
      </w:r>
      <w:r w:rsidR="005240D3">
        <w:rPr>
          <w:rFonts w:ascii="Arial" w:hAnsi="Arial" w:cs="Arial"/>
        </w:rPr>
        <w:t>wo</w:t>
      </w:r>
      <w:r w:rsidR="000E2F8F">
        <w:rPr>
          <w:rFonts w:ascii="Arial" w:hAnsi="Arial" w:cs="Arial"/>
        </w:rPr>
        <w:t xml:space="preserve"> </w:t>
      </w:r>
      <w:r w:rsidR="009C4F7C">
        <w:rPr>
          <w:rFonts w:ascii="Arial" w:hAnsi="Arial" w:cs="Arial"/>
        </w:rPr>
        <w:t xml:space="preserve">x </w:t>
      </w:r>
      <w:r w:rsidR="009C4F7C" w:rsidRPr="00242F8C">
        <w:rPr>
          <w:rFonts w:ascii="Arial" w:hAnsi="Arial" w:cs="Arial"/>
        </w:rPr>
        <w:t>years’</w:t>
      </w:r>
      <w:r w:rsidR="009C4F7C">
        <w:rPr>
          <w:rFonts w:ascii="Arial" w:hAnsi="Arial" w:cs="Arial"/>
        </w:rPr>
        <w:t xml:space="preserve"> </w:t>
      </w:r>
      <w:r w:rsidR="009C4F7C" w:rsidRPr="00242F8C">
        <w:rPr>
          <w:rFonts w:ascii="Arial" w:hAnsi="Arial" w:cs="Arial"/>
        </w:rPr>
        <w:t>worth</w:t>
      </w:r>
      <w:r w:rsidR="009A147D" w:rsidRPr="00242F8C">
        <w:rPr>
          <w:rFonts w:ascii="Arial" w:hAnsi="Arial" w:cs="Arial"/>
        </w:rPr>
        <w:t xml:space="preserve"> of trading</w:t>
      </w:r>
      <w:proofErr w:type="gramStart"/>
      <w:r w:rsidR="009A147D" w:rsidRPr="00242F8C">
        <w:rPr>
          <w:rFonts w:ascii="Arial" w:hAnsi="Arial" w:cs="Arial"/>
        </w:rPr>
        <w:t xml:space="preserve">.  </w:t>
      </w:r>
      <w:proofErr w:type="gramEnd"/>
      <w:r w:rsidR="009A147D" w:rsidRPr="00242F8C">
        <w:rPr>
          <w:rFonts w:ascii="Arial" w:hAnsi="Arial" w:cs="Arial"/>
        </w:rPr>
        <w:t>This information will be used to assess the financial position of a company</w:t>
      </w:r>
      <w:proofErr w:type="gramStart"/>
      <w:r w:rsidR="009A147D" w:rsidRPr="00242F8C">
        <w:rPr>
          <w:rFonts w:ascii="Arial" w:hAnsi="Arial" w:cs="Arial"/>
        </w:rPr>
        <w:t xml:space="preserve">.  </w:t>
      </w:r>
      <w:proofErr w:type="gramEnd"/>
      <w:r w:rsidR="009A147D" w:rsidRPr="00242F8C">
        <w:rPr>
          <w:rFonts w:ascii="Arial" w:hAnsi="Arial" w:cs="Arial"/>
        </w:rPr>
        <w:t>In high</w:t>
      </w:r>
      <w:r w:rsidR="000E2F8F">
        <w:rPr>
          <w:rFonts w:ascii="Arial" w:hAnsi="Arial" w:cs="Arial"/>
        </w:rPr>
        <w:t>-</w:t>
      </w:r>
      <w:r w:rsidR="009A147D" w:rsidRPr="00242F8C">
        <w:rPr>
          <w:rFonts w:ascii="Arial" w:hAnsi="Arial" w:cs="Arial"/>
        </w:rPr>
        <w:t>risk contract</w:t>
      </w:r>
      <w:r w:rsidR="004B3DCD" w:rsidRPr="00242F8C">
        <w:rPr>
          <w:rFonts w:ascii="Arial" w:hAnsi="Arial" w:cs="Arial"/>
        </w:rPr>
        <w:t>s</w:t>
      </w:r>
      <w:r w:rsidR="009A147D" w:rsidRPr="00242F8C">
        <w:rPr>
          <w:rFonts w:ascii="Arial" w:hAnsi="Arial" w:cs="Arial"/>
        </w:rPr>
        <w:t xml:space="preserve"> where non-performance could result in significant </w:t>
      </w:r>
      <w:proofErr w:type="gramStart"/>
      <w:r w:rsidR="009A147D" w:rsidRPr="00242F8C">
        <w:rPr>
          <w:rFonts w:ascii="Arial" w:hAnsi="Arial" w:cs="Arial"/>
        </w:rPr>
        <w:t>financial loss</w:t>
      </w:r>
      <w:proofErr w:type="gramEnd"/>
      <w:r w:rsidR="009A147D" w:rsidRPr="00242F8C">
        <w:rPr>
          <w:rFonts w:ascii="Arial" w:hAnsi="Arial" w:cs="Arial"/>
        </w:rPr>
        <w:t xml:space="preserve"> or where operational performance is crucial, suppliers may be asked to submit a Parent Company Guarantee or Performance Bond.  </w:t>
      </w:r>
    </w:p>
    <w:p w14:paraId="7518C7B7" w14:textId="77777777" w:rsidR="000C4E39" w:rsidRPr="00242F8C" w:rsidRDefault="009A147D" w:rsidP="00CF23BC">
      <w:pPr>
        <w:rPr>
          <w:rFonts w:ascii="Arial" w:hAnsi="Arial" w:cs="Arial"/>
        </w:rPr>
      </w:pPr>
      <w:r w:rsidRPr="00242F8C">
        <w:rPr>
          <w:rFonts w:ascii="Arial" w:hAnsi="Arial" w:cs="Arial"/>
        </w:rPr>
        <w:t xml:space="preserve">Suppliers sometimes fail to provide the financial information in the requested </w:t>
      </w:r>
      <w:r w:rsidR="004B3DCD" w:rsidRPr="00242F8C">
        <w:rPr>
          <w:rFonts w:ascii="Arial" w:hAnsi="Arial" w:cs="Arial"/>
        </w:rPr>
        <w:t>format;</w:t>
      </w:r>
      <w:r w:rsidRPr="00242F8C">
        <w:rPr>
          <w:rFonts w:ascii="Arial" w:hAnsi="Arial" w:cs="Arial"/>
        </w:rPr>
        <w:t xml:space="preserve"> this is </w:t>
      </w:r>
      <w:proofErr w:type="gramStart"/>
      <w:r w:rsidRPr="00242F8C">
        <w:rPr>
          <w:rFonts w:ascii="Arial" w:hAnsi="Arial" w:cs="Arial"/>
        </w:rPr>
        <w:t>mainly due</w:t>
      </w:r>
      <w:proofErr w:type="gramEnd"/>
      <w:r w:rsidRPr="00242F8C">
        <w:rPr>
          <w:rFonts w:ascii="Arial" w:hAnsi="Arial" w:cs="Arial"/>
        </w:rPr>
        <w:t xml:space="preserve"> to two reasons</w:t>
      </w:r>
      <w:r w:rsidR="000C4E39" w:rsidRPr="00242F8C">
        <w:rPr>
          <w:rFonts w:ascii="Arial" w:hAnsi="Arial" w:cs="Arial"/>
        </w:rPr>
        <w:t>:</w:t>
      </w:r>
    </w:p>
    <w:p w14:paraId="52B29FA1" w14:textId="77777777" w:rsidR="009A147D" w:rsidRPr="00242F8C" w:rsidRDefault="009A147D" w:rsidP="000C4E39">
      <w:pPr>
        <w:pStyle w:val="ListParagraph"/>
        <w:numPr>
          <w:ilvl w:val="0"/>
          <w:numId w:val="5"/>
        </w:numPr>
        <w:rPr>
          <w:rFonts w:ascii="Arial" w:hAnsi="Arial" w:cs="Arial"/>
        </w:rPr>
      </w:pPr>
      <w:r w:rsidRPr="00242F8C">
        <w:rPr>
          <w:rFonts w:ascii="Arial" w:hAnsi="Arial" w:cs="Arial"/>
        </w:rPr>
        <w:t xml:space="preserve">The University requires the financial information in Great British Pounds (GBP) </w:t>
      </w:r>
      <w:r w:rsidR="000C4E39" w:rsidRPr="00242F8C">
        <w:rPr>
          <w:rFonts w:ascii="Arial" w:hAnsi="Arial" w:cs="Arial"/>
        </w:rPr>
        <w:t>sterling, but suppliers choose to submit in an alternative currency.</w:t>
      </w:r>
    </w:p>
    <w:p w14:paraId="29A2CFE9" w14:textId="77777777" w:rsidR="000C4E39" w:rsidRPr="00242F8C" w:rsidRDefault="000C4E39" w:rsidP="000C4E39">
      <w:pPr>
        <w:pStyle w:val="ListParagraph"/>
        <w:numPr>
          <w:ilvl w:val="0"/>
          <w:numId w:val="5"/>
        </w:numPr>
        <w:rPr>
          <w:rFonts w:ascii="Arial" w:hAnsi="Arial" w:cs="Arial"/>
        </w:rPr>
      </w:pPr>
      <w:r w:rsidRPr="00242F8C">
        <w:rPr>
          <w:rFonts w:ascii="Arial" w:hAnsi="Arial" w:cs="Arial"/>
        </w:rPr>
        <w:t>A supplier chooses to send a copy of their full accounts as opposed to completing the University’s documentation</w:t>
      </w:r>
      <w:proofErr w:type="gramStart"/>
      <w:r w:rsidRPr="00242F8C">
        <w:rPr>
          <w:rFonts w:ascii="Arial" w:hAnsi="Arial" w:cs="Arial"/>
        </w:rPr>
        <w:t xml:space="preserve">.  </w:t>
      </w:r>
      <w:proofErr w:type="gramEnd"/>
    </w:p>
    <w:p w14:paraId="660EF11D" w14:textId="77777777" w:rsidR="000C4E39" w:rsidRPr="00242F8C" w:rsidRDefault="004B3DCD" w:rsidP="000C4E39">
      <w:pPr>
        <w:ind w:left="45"/>
        <w:rPr>
          <w:rFonts w:ascii="Arial" w:hAnsi="Arial" w:cs="Arial"/>
          <w:u w:val="single"/>
        </w:rPr>
      </w:pPr>
      <w:r w:rsidRPr="00242F8C">
        <w:rPr>
          <w:rFonts w:ascii="Arial" w:hAnsi="Arial" w:cs="Arial"/>
          <w:u w:val="single"/>
        </w:rPr>
        <w:t>Please note, a</w:t>
      </w:r>
      <w:r w:rsidR="000C4E39" w:rsidRPr="00242F8C">
        <w:rPr>
          <w:rFonts w:ascii="Arial" w:hAnsi="Arial" w:cs="Arial"/>
          <w:u w:val="single"/>
        </w:rPr>
        <w:t xml:space="preserve">lternative currencies and / or copies of full accounts will not </w:t>
      </w:r>
      <w:proofErr w:type="gramStart"/>
      <w:r w:rsidR="000C4E39" w:rsidRPr="00242F8C">
        <w:rPr>
          <w:rFonts w:ascii="Arial" w:hAnsi="Arial" w:cs="Arial"/>
          <w:u w:val="single"/>
        </w:rPr>
        <w:t>be accepted</w:t>
      </w:r>
      <w:proofErr w:type="gramEnd"/>
      <w:r w:rsidR="000C4E39" w:rsidRPr="00242F8C">
        <w:rPr>
          <w:rFonts w:ascii="Arial" w:hAnsi="Arial" w:cs="Arial"/>
          <w:u w:val="single"/>
        </w:rPr>
        <w:t xml:space="preserve"> and result in the supplier scoring zero for this section.</w:t>
      </w:r>
    </w:p>
    <w:p w14:paraId="6644CCB6" w14:textId="77777777" w:rsidR="009A147D" w:rsidRPr="00242F8C" w:rsidRDefault="000C4E39" w:rsidP="00CF23BC">
      <w:pPr>
        <w:rPr>
          <w:rFonts w:ascii="Arial" w:hAnsi="Arial" w:cs="Arial"/>
          <w:b/>
        </w:rPr>
      </w:pPr>
      <w:r w:rsidRPr="00242F8C">
        <w:rPr>
          <w:rFonts w:ascii="Arial" w:hAnsi="Arial" w:cs="Arial"/>
          <w:b/>
        </w:rPr>
        <w:t>Insurance Details</w:t>
      </w:r>
    </w:p>
    <w:p w14:paraId="7F4CCB9F" w14:textId="4AF4DDEB" w:rsidR="00945AFE" w:rsidRDefault="00945AFE" w:rsidP="00CF23BC">
      <w:pPr>
        <w:rPr>
          <w:rFonts w:ascii="Arial" w:hAnsi="Arial" w:cs="Arial"/>
        </w:rPr>
      </w:pPr>
      <w:r w:rsidRPr="00242F8C">
        <w:rPr>
          <w:rFonts w:ascii="Arial" w:hAnsi="Arial" w:cs="Arial"/>
        </w:rPr>
        <w:t xml:space="preserve">The University needs to be assured that they trade with suppliers who have </w:t>
      </w:r>
      <w:r w:rsidR="005F4991" w:rsidRPr="00242F8C">
        <w:rPr>
          <w:rFonts w:ascii="Arial" w:hAnsi="Arial" w:cs="Arial"/>
        </w:rPr>
        <w:t>the correct insurance policies and levels of indemnities in place</w:t>
      </w:r>
      <w:proofErr w:type="gramStart"/>
      <w:r w:rsidR="005F4991" w:rsidRPr="00242F8C">
        <w:rPr>
          <w:rFonts w:ascii="Arial" w:hAnsi="Arial" w:cs="Arial"/>
        </w:rPr>
        <w:t xml:space="preserve">.  </w:t>
      </w:r>
      <w:proofErr w:type="gramEnd"/>
      <w:r w:rsidR="005F4991" w:rsidRPr="00242F8C">
        <w:rPr>
          <w:rFonts w:ascii="Arial" w:hAnsi="Arial" w:cs="Arial"/>
        </w:rPr>
        <w:t>Suppliers are requested to provide evide</w:t>
      </w:r>
      <w:r w:rsidR="005F0551" w:rsidRPr="00242F8C">
        <w:rPr>
          <w:rFonts w:ascii="Arial" w:hAnsi="Arial" w:cs="Arial"/>
        </w:rPr>
        <w:t xml:space="preserve">nce of their insurance policies and confirm that </w:t>
      </w:r>
      <w:r w:rsidR="00D82C3C" w:rsidRPr="00242F8C">
        <w:rPr>
          <w:rFonts w:ascii="Arial" w:hAnsi="Arial" w:cs="Arial"/>
        </w:rPr>
        <w:t>sub-</w:t>
      </w:r>
      <w:r w:rsidR="005F0551" w:rsidRPr="00242F8C">
        <w:rPr>
          <w:rFonts w:ascii="Arial" w:hAnsi="Arial" w:cs="Arial"/>
        </w:rPr>
        <w:t>contractors have the correct level of insurance</w:t>
      </w:r>
      <w:proofErr w:type="gramStart"/>
      <w:r w:rsidR="005F0551" w:rsidRPr="00242F8C">
        <w:rPr>
          <w:rFonts w:ascii="Arial" w:hAnsi="Arial" w:cs="Arial"/>
        </w:rPr>
        <w:t xml:space="preserve">.  </w:t>
      </w:r>
      <w:proofErr w:type="gramEnd"/>
      <w:r w:rsidR="005F0551" w:rsidRPr="00242F8C">
        <w:rPr>
          <w:rFonts w:ascii="Arial" w:hAnsi="Arial" w:cs="Arial"/>
        </w:rPr>
        <w:t xml:space="preserve">The levels and types of insurance may vary depending on the University’s </w:t>
      </w:r>
      <w:r w:rsidR="00C41A5F" w:rsidRPr="00242F8C">
        <w:rPr>
          <w:rFonts w:ascii="Arial" w:hAnsi="Arial" w:cs="Arial"/>
        </w:rPr>
        <w:t>requirement and</w:t>
      </w:r>
      <w:r w:rsidR="005F0551" w:rsidRPr="00242F8C">
        <w:rPr>
          <w:rFonts w:ascii="Arial" w:hAnsi="Arial" w:cs="Arial"/>
        </w:rPr>
        <w:t xml:space="preserve"> will </w:t>
      </w:r>
      <w:proofErr w:type="gramStart"/>
      <w:r w:rsidR="005F0551" w:rsidRPr="00242F8C">
        <w:rPr>
          <w:rFonts w:ascii="Arial" w:hAnsi="Arial" w:cs="Arial"/>
        </w:rPr>
        <w:t>be detailed</w:t>
      </w:r>
      <w:proofErr w:type="gramEnd"/>
      <w:r w:rsidR="005F0551" w:rsidRPr="00242F8C">
        <w:rPr>
          <w:rFonts w:ascii="Arial" w:hAnsi="Arial" w:cs="Arial"/>
        </w:rPr>
        <w:t xml:space="preserve"> in the tender documentation.</w:t>
      </w:r>
    </w:p>
    <w:p w14:paraId="402C901E" w14:textId="65A1816C" w:rsidR="005F0551" w:rsidRPr="00242F8C" w:rsidRDefault="005F0551" w:rsidP="00CF23BC">
      <w:pPr>
        <w:rPr>
          <w:rFonts w:ascii="Arial" w:hAnsi="Arial" w:cs="Arial"/>
          <w:b/>
        </w:rPr>
      </w:pPr>
      <w:r w:rsidRPr="00242F8C">
        <w:rPr>
          <w:rFonts w:ascii="Arial" w:hAnsi="Arial" w:cs="Arial"/>
          <w:b/>
        </w:rPr>
        <w:t xml:space="preserve">Quality </w:t>
      </w:r>
      <w:r w:rsidR="004B3DCD" w:rsidRPr="00242F8C">
        <w:rPr>
          <w:rFonts w:ascii="Arial" w:hAnsi="Arial" w:cs="Arial"/>
          <w:b/>
        </w:rPr>
        <w:t>As</w:t>
      </w:r>
      <w:r w:rsidRPr="00242F8C">
        <w:rPr>
          <w:rFonts w:ascii="Arial" w:hAnsi="Arial" w:cs="Arial"/>
          <w:b/>
        </w:rPr>
        <w:t>surance</w:t>
      </w:r>
    </w:p>
    <w:p w14:paraId="08A1A465" w14:textId="723042C1" w:rsidR="005F0551" w:rsidRPr="00242F8C" w:rsidRDefault="005F0551" w:rsidP="00CF23BC">
      <w:pPr>
        <w:rPr>
          <w:rFonts w:ascii="Arial" w:hAnsi="Arial" w:cs="Arial"/>
        </w:rPr>
      </w:pPr>
      <w:r w:rsidRPr="00242F8C">
        <w:rPr>
          <w:rFonts w:ascii="Arial" w:hAnsi="Arial" w:cs="Arial"/>
        </w:rPr>
        <w:t>For certain contracts including works, suppliers may be required to demonstrate they have suitable quality assurance and accreditations in place</w:t>
      </w:r>
      <w:proofErr w:type="gramStart"/>
      <w:r w:rsidRPr="00242F8C">
        <w:rPr>
          <w:rFonts w:ascii="Arial" w:hAnsi="Arial" w:cs="Arial"/>
        </w:rPr>
        <w:t xml:space="preserve">.  </w:t>
      </w:r>
      <w:proofErr w:type="gramEnd"/>
      <w:r w:rsidRPr="00242F8C">
        <w:rPr>
          <w:rFonts w:ascii="Arial" w:hAnsi="Arial" w:cs="Arial"/>
        </w:rPr>
        <w:t xml:space="preserve">Suppliers will </w:t>
      </w:r>
      <w:proofErr w:type="gramStart"/>
      <w:r w:rsidRPr="00242F8C">
        <w:rPr>
          <w:rFonts w:ascii="Arial" w:hAnsi="Arial" w:cs="Arial"/>
        </w:rPr>
        <w:t>be asked</w:t>
      </w:r>
      <w:proofErr w:type="gramEnd"/>
      <w:r w:rsidRPr="00242F8C">
        <w:rPr>
          <w:rFonts w:ascii="Arial" w:hAnsi="Arial" w:cs="Arial"/>
        </w:rPr>
        <w:t xml:space="preserve"> to provide evidence of the certification they </w:t>
      </w:r>
      <w:r w:rsidR="00C41A5F" w:rsidRPr="00242F8C">
        <w:rPr>
          <w:rFonts w:ascii="Arial" w:hAnsi="Arial" w:cs="Arial"/>
        </w:rPr>
        <w:t>have.</w:t>
      </w:r>
    </w:p>
    <w:p w14:paraId="3C2C73D5" w14:textId="77777777" w:rsidR="00D277D7" w:rsidRDefault="005F0551" w:rsidP="005240D3">
      <w:pPr>
        <w:rPr>
          <w:rFonts w:ascii="Arial" w:hAnsi="Arial" w:cs="Arial"/>
        </w:rPr>
      </w:pPr>
      <w:r w:rsidRPr="00242F8C">
        <w:rPr>
          <w:rFonts w:ascii="Arial" w:hAnsi="Arial" w:cs="Arial"/>
          <w:b/>
        </w:rPr>
        <w:t>References</w:t>
      </w:r>
    </w:p>
    <w:p w14:paraId="1064949D" w14:textId="160A94FC" w:rsidR="005F0551" w:rsidRPr="00242F8C" w:rsidRDefault="005F0551" w:rsidP="00CF23BC">
      <w:pPr>
        <w:rPr>
          <w:rFonts w:ascii="Arial" w:hAnsi="Arial" w:cs="Arial"/>
        </w:rPr>
      </w:pPr>
      <w:r w:rsidRPr="00242F8C">
        <w:rPr>
          <w:rFonts w:ascii="Arial" w:hAnsi="Arial" w:cs="Arial"/>
        </w:rPr>
        <w:t xml:space="preserve">Suppliers </w:t>
      </w:r>
      <w:r w:rsidR="00D82C3C">
        <w:rPr>
          <w:rFonts w:ascii="Arial" w:hAnsi="Arial" w:cs="Arial"/>
        </w:rPr>
        <w:t>may</w:t>
      </w:r>
      <w:r w:rsidRPr="00242F8C">
        <w:rPr>
          <w:rFonts w:ascii="Arial" w:hAnsi="Arial" w:cs="Arial"/>
        </w:rPr>
        <w:t xml:space="preserve"> be asked to provide details of </w:t>
      </w:r>
      <w:r w:rsidR="00AD5CF7">
        <w:rPr>
          <w:rFonts w:ascii="Arial" w:hAnsi="Arial" w:cs="Arial"/>
        </w:rPr>
        <w:t xml:space="preserve">up to </w:t>
      </w:r>
      <w:r w:rsidRPr="00242F8C">
        <w:rPr>
          <w:rFonts w:ascii="Arial" w:hAnsi="Arial" w:cs="Arial"/>
        </w:rPr>
        <w:t xml:space="preserve">three reference </w:t>
      </w:r>
      <w:r w:rsidR="004B3DCD" w:rsidRPr="00242F8C">
        <w:rPr>
          <w:rFonts w:ascii="Arial" w:hAnsi="Arial" w:cs="Arial"/>
        </w:rPr>
        <w:t>sites,</w:t>
      </w:r>
      <w:r w:rsidRPr="00242F8C">
        <w:rPr>
          <w:rFonts w:ascii="Arial" w:hAnsi="Arial" w:cs="Arial"/>
        </w:rPr>
        <w:t xml:space="preserve"> which the University may decide to take in respect to the services/goods/works that you are bidding for</w:t>
      </w:r>
      <w:proofErr w:type="gramStart"/>
      <w:r w:rsidRPr="00242F8C">
        <w:rPr>
          <w:rFonts w:ascii="Arial" w:hAnsi="Arial" w:cs="Arial"/>
        </w:rPr>
        <w:t xml:space="preserve">.  </w:t>
      </w:r>
      <w:proofErr w:type="gramEnd"/>
      <w:r w:rsidRPr="00242F8C">
        <w:rPr>
          <w:rFonts w:ascii="Arial" w:hAnsi="Arial" w:cs="Arial"/>
        </w:rPr>
        <w:t xml:space="preserve">Some further questions will be </w:t>
      </w:r>
      <w:r w:rsidR="00C41A5F" w:rsidRPr="00242F8C">
        <w:rPr>
          <w:rFonts w:ascii="Arial" w:hAnsi="Arial" w:cs="Arial"/>
        </w:rPr>
        <w:t>asked,</w:t>
      </w:r>
      <w:r w:rsidRPr="00242F8C">
        <w:rPr>
          <w:rFonts w:ascii="Arial" w:hAnsi="Arial" w:cs="Arial"/>
        </w:rPr>
        <w:t xml:space="preserve"> and these are normally tailored to the needs of the contract</w:t>
      </w:r>
      <w:proofErr w:type="gramStart"/>
      <w:r w:rsidRPr="00242F8C">
        <w:rPr>
          <w:rFonts w:ascii="Arial" w:hAnsi="Arial" w:cs="Arial"/>
        </w:rPr>
        <w:t xml:space="preserve">.  </w:t>
      </w:r>
      <w:proofErr w:type="gramEnd"/>
      <w:r w:rsidRPr="00242F8C">
        <w:rPr>
          <w:rFonts w:ascii="Arial" w:hAnsi="Arial" w:cs="Arial"/>
        </w:rPr>
        <w:t>The responses will be used to assess whether a company has the required level of skills and abilities to be able to supply the University</w:t>
      </w:r>
      <w:proofErr w:type="gramStart"/>
      <w:r w:rsidRPr="00242F8C">
        <w:rPr>
          <w:rFonts w:ascii="Arial" w:hAnsi="Arial" w:cs="Arial"/>
        </w:rPr>
        <w:t xml:space="preserve">.  </w:t>
      </w:r>
      <w:proofErr w:type="gramEnd"/>
      <w:r w:rsidRPr="00242F8C">
        <w:rPr>
          <w:rFonts w:ascii="Arial" w:hAnsi="Arial" w:cs="Arial"/>
        </w:rPr>
        <w:t xml:space="preserve">When </w:t>
      </w:r>
      <w:r w:rsidRPr="00242F8C">
        <w:rPr>
          <w:rFonts w:ascii="Arial" w:hAnsi="Arial" w:cs="Arial"/>
        </w:rPr>
        <w:lastRenderedPageBreak/>
        <w:t xml:space="preserve">providing reference sites, try to provide details of clients who are similar </w:t>
      </w:r>
      <w:r w:rsidR="004B3DCD" w:rsidRPr="00242F8C">
        <w:rPr>
          <w:rFonts w:ascii="Arial" w:hAnsi="Arial" w:cs="Arial"/>
        </w:rPr>
        <w:t xml:space="preserve">in profile </w:t>
      </w:r>
      <w:r w:rsidRPr="00242F8C">
        <w:rPr>
          <w:rFonts w:ascii="Arial" w:hAnsi="Arial" w:cs="Arial"/>
        </w:rPr>
        <w:t>to the University.</w:t>
      </w:r>
    </w:p>
    <w:p w14:paraId="7DA60387" w14:textId="77777777" w:rsidR="005F0551" w:rsidRPr="00242F8C" w:rsidRDefault="005F0551" w:rsidP="00CF23BC">
      <w:pPr>
        <w:rPr>
          <w:rFonts w:ascii="Arial" w:hAnsi="Arial" w:cs="Arial"/>
          <w:b/>
        </w:rPr>
      </w:pPr>
      <w:r w:rsidRPr="00242F8C">
        <w:rPr>
          <w:rFonts w:ascii="Arial" w:hAnsi="Arial" w:cs="Arial"/>
          <w:b/>
        </w:rPr>
        <w:t>Health and Safety</w:t>
      </w:r>
    </w:p>
    <w:p w14:paraId="64E25098" w14:textId="08DCDD06" w:rsidR="005F0551" w:rsidRPr="00242F8C" w:rsidRDefault="005F0551" w:rsidP="00CF23BC">
      <w:pPr>
        <w:rPr>
          <w:rFonts w:ascii="Arial" w:hAnsi="Arial" w:cs="Arial"/>
        </w:rPr>
      </w:pPr>
      <w:r w:rsidRPr="00242F8C">
        <w:rPr>
          <w:rFonts w:ascii="Arial" w:hAnsi="Arial" w:cs="Arial"/>
        </w:rPr>
        <w:t>The University needs to ensure that the suppliers they use comply with Health and Safety legislation</w:t>
      </w:r>
      <w:proofErr w:type="gramStart"/>
      <w:r w:rsidRPr="00242F8C">
        <w:rPr>
          <w:rFonts w:ascii="Arial" w:hAnsi="Arial" w:cs="Arial"/>
        </w:rPr>
        <w:t xml:space="preserve">.  </w:t>
      </w:r>
      <w:proofErr w:type="gramEnd"/>
      <w:r w:rsidRPr="00242F8C">
        <w:rPr>
          <w:rFonts w:ascii="Arial" w:hAnsi="Arial" w:cs="Arial"/>
        </w:rPr>
        <w:t xml:space="preserve">Depending on the contract, suppliers may need to answer additional questions relating to working on </w:t>
      </w:r>
      <w:r w:rsidR="00C41A5F" w:rsidRPr="00242F8C">
        <w:rPr>
          <w:rFonts w:ascii="Arial" w:hAnsi="Arial" w:cs="Arial"/>
        </w:rPr>
        <w:t>university</w:t>
      </w:r>
      <w:r w:rsidRPr="00242F8C">
        <w:rPr>
          <w:rFonts w:ascii="Arial" w:hAnsi="Arial" w:cs="Arial"/>
        </w:rPr>
        <w:t xml:space="preserve"> </w:t>
      </w:r>
      <w:r w:rsidR="00C41A5F" w:rsidRPr="00242F8C">
        <w:rPr>
          <w:rFonts w:ascii="Arial" w:hAnsi="Arial" w:cs="Arial"/>
        </w:rPr>
        <w:t>premises.</w:t>
      </w:r>
    </w:p>
    <w:p w14:paraId="4036699D" w14:textId="22592A1C" w:rsidR="00C80B7F" w:rsidRPr="00242F8C" w:rsidRDefault="00C80B7F" w:rsidP="00CF23BC">
      <w:pPr>
        <w:rPr>
          <w:rFonts w:ascii="Arial" w:hAnsi="Arial" w:cs="Arial"/>
        </w:rPr>
      </w:pPr>
      <w:r w:rsidRPr="00242F8C">
        <w:rPr>
          <w:rFonts w:ascii="Arial" w:hAnsi="Arial" w:cs="Arial"/>
        </w:rPr>
        <w:t xml:space="preserve">equipment </w:t>
      </w:r>
      <w:proofErr w:type="gramStart"/>
      <w:r w:rsidRPr="00242F8C">
        <w:rPr>
          <w:rFonts w:ascii="Arial" w:hAnsi="Arial" w:cs="Arial"/>
        </w:rPr>
        <w:t>being produced</w:t>
      </w:r>
      <w:proofErr w:type="gramEnd"/>
      <w:r w:rsidRPr="00242F8C">
        <w:rPr>
          <w:rFonts w:ascii="Arial" w:hAnsi="Arial" w:cs="Arial"/>
        </w:rPr>
        <w:t xml:space="preserve"> and to encourage reuse and </w:t>
      </w:r>
      <w:r w:rsidR="00C41A5F" w:rsidRPr="00242F8C">
        <w:rPr>
          <w:rFonts w:ascii="Arial" w:hAnsi="Arial" w:cs="Arial"/>
        </w:rPr>
        <w:t>recycling.</w:t>
      </w:r>
    </w:p>
    <w:p w14:paraId="027E9444" w14:textId="33093F40" w:rsidR="00C80B7F" w:rsidRPr="00242F8C" w:rsidRDefault="00C80B7F" w:rsidP="00CF23BC">
      <w:pPr>
        <w:rPr>
          <w:rFonts w:ascii="Arial" w:hAnsi="Arial" w:cs="Arial"/>
          <w:b/>
        </w:rPr>
      </w:pPr>
      <w:r w:rsidRPr="00242F8C">
        <w:rPr>
          <w:rFonts w:ascii="Arial" w:hAnsi="Arial" w:cs="Arial"/>
          <w:b/>
        </w:rPr>
        <w:t xml:space="preserve">Restriction of the Use of Certain Hazardous Substances in Electrical and Electronic Equipment Regulations </w:t>
      </w:r>
      <w:r w:rsidR="004F6BE8">
        <w:rPr>
          <w:rFonts w:ascii="Arial" w:hAnsi="Arial" w:cs="Arial"/>
          <w:b/>
        </w:rPr>
        <w:t>2021</w:t>
      </w:r>
      <w:r w:rsidRPr="00242F8C">
        <w:rPr>
          <w:rFonts w:ascii="Arial" w:hAnsi="Arial" w:cs="Arial"/>
          <w:b/>
        </w:rPr>
        <w:t>(ROHS)</w:t>
      </w:r>
    </w:p>
    <w:p w14:paraId="2AF174C3" w14:textId="04CC4867" w:rsidR="005240D3" w:rsidRDefault="00C80B7F" w:rsidP="004F6BE8">
      <w:pPr>
        <w:rPr>
          <w:rFonts w:ascii="Arial" w:hAnsi="Arial" w:cs="Arial"/>
          <w:b/>
        </w:rPr>
      </w:pPr>
      <w:r w:rsidRPr="00242F8C">
        <w:rPr>
          <w:rFonts w:ascii="Arial" w:hAnsi="Arial" w:cs="Arial"/>
        </w:rPr>
        <w:t xml:space="preserve">The University require that all electrical and electronic goods purchased from </w:t>
      </w:r>
      <w:r w:rsidR="004B3DCD" w:rsidRPr="00242F8C">
        <w:rPr>
          <w:rFonts w:ascii="Arial" w:hAnsi="Arial" w:cs="Arial"/>
        </w:rPr>
        <w:t>supplier,</w:t>
      </w:r>
      <w:r w:rsidRPr="00242F8C">
        <w:rPr>
          <w:rFonts w:ascii="Arial" w:hAnsi="Arial" w:cs="Arial"/>
        </w:rPr>
        <w:t xml:space="preserve"> whether you are a manufacturer or a retailer of, </w:t>
      </w:r>
      <w:proofErr w:type="gramStart"/>
      <w:r w:rsidRPr="00242F8C">
        <w:rPr>
          <w:rFonts w:ascii="Arial" w:hAnsi="Arial" w:cs="Arial"/>
        </w:rPr>
        <w:t>are checked</w:t>
      </w:r>
      <w:proofErr w:type="gramEnd"/>
      <w:r w:rsidRPr="00242F8C">
        <w:rPr>
          <w:rFonts w:ascii="Arial" w:hAnsi="Arial" w:cs="Arial"/>
        </w:rPr>
        <w:t xml:space="preserve"> for hazardous substances.</w:t>
      </w:r>
    </w:p>
    <w:p w14:paraId="053C2EB8" w14:textId="50461C99" w:rsidR="004F6BE8" w:rsidRPr="004F6BE8" w:rsidRDefault="004F6BE8" w:rsidP="004F6BE8">
      <w:pPr>
        <w:rPr>
          <w:rFonts w:ascii="Arial" w:hAnsi="Arial" w:cs="Arial"/>
          <w:b/>
          <w:bCs/>
        </w:rPr>
      </w:pPr>
      <w:r w:rsidRPr="004F6BE8">
        <w:rPr>
          <w:rFonts w:ascii="Arial" w:hAnsi="Arial" w:cs="Arial"/>
          <w:b/>
          <w:bCs/>
        </w:rPr>
        <w:t>ESG – Environmental Social Governance</w:t>
      </w:r>
    </w:p>
    <w:p w14:paraId="1D05BE0D" w14:textId="5DC337FB" w:rsidR="004F6BE8" w:rsidRDefault="00C80B7F" w:rsidP="00CF23BC">
      <w:pPr>
        <w:rPr>
          <w:rFonts w:ascii="Arial" w:hAnsi="Arial" w:cs="Arial"/>
        </w:rPr>
      </w:pPr>
      <w:r w:rsidRPr="004F6BE8">
        <w:rPr>
          <w:rFonts w:ascii="Arial" w:hAnsi="Arial" w:cs="Arial"/>
          <w:szCs w:val="24"/>
        </w:rPr>
        <w:t xml:space="preserve">The University </w:t>
      </w:r>
      <w:r w:rsidR="004F6BE8" w:rsidRPr="004F6BE8">
        <w:rPr>
          <w:rFonts w:ascii="Arial" w:hAnsi="Arial" w:cs="Arial"/>
          <w:szCs w:val="24"/>
        </w:rPr>
        <w:t xml:space="preserve">declared a Climate Change Emergency </w:t>
      </w:r>
      <w:r w:rsidR="004F6BE8" w:rsidRPr="004F6BE8">
        <w:rPr>
          <w:rFonts w:ascii="Arial" w:eastAsia="Times New Roman" w:hAnsi="Arial" w:cs="Arial"/>
          <w:b/>
          <w:bCs/>
          <w:color w:val="666666"/>
          <w:szCs w:val="24"/>
        </w:rPr>
        <w:t xml:space="preserve">in 2020, </w:t>
      </w:r>
      <w:r w:rsidR="004F6BE8">
        <w:rPr>
          <w:rFonts w:ascii="Arial" w:eastAsia="Times New Roman" w:hAnsi="Arial" w:cs="Arial"/>
          <w:b/>
          <w:bCs/>
          <w:color w:val="666666"/>
          <w:szCs w:val="24"/>
        </w:rPr>
        <w:t xml:space="preserve">as </w:t>
      </w:r>
      <w:r w:rsidR="00C41A5F">
        <w:rPr>
          <w:rFonts w:ascii="Arial" w:eastAsia="Times New Roman" w:hAnsi="Arial" w:cs="Arial"/>
          <w:b/>
          <w:bCs/>
          <w:color w:val="666666"/>
          <w:szCs w:val="24"/>
        </w:rPr>
        <w:t>re</w:t>
      </w:r>
      <w:r w:rsidR="00C41A5F" w:rsidRPr="004F6BE8">
        <w:rPr>
          <w:rFonts w:ascii="Arial" w:eastAsia="Times New Roman" w:hAnsi="Arial" w:cs="Arial"/>
          <w:b/>
          <w:bCs/>
          <w:color w:val="666666"/>
          <w:szCs w:val="24"/>
        </w:rPr>
        <w:t>ducing</w:t>
      </w:r>
      <w:r w:rsidR="004F6BE8" w:rsidRPr="004F6BE8">
        <w:rPr>
          <w:rFonts w:ascii="Arial" w:eastAsia="Times New Roman" w:hAnsi="Arial" w:cs="Arial"/>
          <w:b/>
          <w:bCs/>
          <w:color w:val="666666"/>
          <w:szCs w:val="24"/>
        </w:rPr>
        <w:t xml:space="preserve"> our carbon emissions is </w:t>
      </w:r>
      <w:r w:rsidR="004F6BE8">
        <w:rPr>
          <w:rFonts w:ascii="Arial" w:eastAsia="Times New Roman" w:hAnsi="Arial" w:cs="Arial"/>
          <w:b/>
          <w:bCs/>
          <w:color w:val="666666"/>
          <w:szCs w:val="24"/>
        </w:rPr>
        <w:t xml:space="preserve">of </w:t>
      </w:r>
      <w:r w:rsidR="004F6BE8" w:rsidRPr="004F6BE8">
        <w:rPr>
          <w:rFonts w:ascii="Arial" w:eastAsia="Times New Roman" w:hAnsi="Arial" w:cs="Arial"/>
          <w:b/>
          <w:bCs/>
          <w:color w:val="666666"/>
          <w:szCs w:val="24"/>
        </w:rPr>
        <w:t>paramount</w:t>
      </w:r>
      <w:r w:rsidR="004F6BE8">
        <w:rPr>
          <w:rFonts w:ascii="Arial" w:eastAsia="Times New Roman" w:hAnsi="Arial" w:cs="Arial"/>
          <w:b/>
          <w:bCs/>
          <w:color w:val="666666"/>
          <w:szCs w:val="24"/>
        </w:rPr>
        <w:t xml:space="preserve"> importance </w:t>
      </w:r>
      <w:r w:rsidR="004F6BE8" w:rsidRPr="004F6BE8">
        <w:rPr>
          <w:rFonts w:ascii="Arial" w:eastAsia="Times New Roman" w:hAnsi="Arial" w:cs="Arial"/>
          <w:b/>
          <w:bCs/>
          <w:color w:val="666666"/>
          <w:szCs w:val="24"/>
        </w:rPr>
        <w:t>to us</w:t>
      </w:r>
      <w:r w:rsidR="004F6BE8">
        <w:rPr>
          <w:rFonts w:ascii="Arial" w:eastAsia="Times New Roman" w:hAnsi="Arial" w:cs="Arial"/>
          <w:b/>
          <w:bCs/>
          <w:color w:val="666666"/>
          <w:sz w:val="22"/>
        </w:rPr>
        <w:t xml:space="preserve"> </w:t>
      </w:r>
      <w:hyperlink r:id="rId17" w:history="1">
        <w:r w:rsidR="002941C8">
          <w:rPr>
            <w:rStyle w:val="Hyperlink"/>
            <w:rFonts w:ascii="Arial" w:eastAsia="Times New Roman" w:hAnsi="Arial" w:cs="Arial"/>
            <w:b/>
            <w:bCs/>
            <w:sz w:val="22"/>
          </w:rPr>
          <w:t>Further information on ESG</w:t>
        </w:r>
      </w:hyperlink>
      <w:r w:rsidR="004F6BE8">
        <w:rPr>
          <w:rFonts w:ascii="Arial" w:eastAsia="Times New Roman" w:hAnsi="Arial" w:cs="Arial"/>
          <w:b/>
          <w:bCs/>
          <w:color w:val="666666"/>
          <w:sz w:val="22"/>
        </w:rPr>
        <w:t xml:space="preserve"> </w:t>
      </w:r>
    </w:p>
    <w:p w14:paraId="2845404D" w14:textId="1F3E97AE" w:rsidR="00E1389C" w:rsidRDefault="004F6BE8" w:rsidP="00CF23BC">
      <w:pPr>
        <w:rPr>
          <w:rFonts w:ascii="Arial" w:hAnsi="Arial" w:cs="Arial"/>
        </w:rPr>
      </w:pPr>
      <w:r>
        <w:rPr>
          <w:rFonts w:ascii="Arial" w:hAnsi="Arial" w:cs="Arial"/>
        </w:rPr>
        <w:t>T</w:t>
      </w:r>
      <w:r w:rsidR="00E1389C" w:rsidRPr="00242F8C">
        <w:rPr>
          <w:rFonts w:ascii="Arial" w:hAnsi="Arial" w:cs="Arial"/>
        </w:rPr>
        <w:t>he questionnaire welcomes details of your philanthropy and charitable contributions</w:t>
      </w:r>
      <w:r>
        <w:rPr>
          <w:rFonts w:ascii="Arial" w:hAnsi="Arial" w:cs="Arial"/>
        </w:rPr>
        <w:t xml:space="preserve"> to inform us of your contribution to Social Value</w:t>
      </w:r>
      <w:r w:rsidR="00E1389C" w:rsidRPr="00242F8C">
        <w:rPr>
          <w:rFonts w:ascii="Arial" w:hAnsi="Arial" w:cs="Arial"/>
        </w:rPr>
        <w:t>.</w:t>
      </w:r>
    </w:p>
    <w:p w14:paraId="0EE608F2" w14:textId="2696DFE8" w:rsidR="009E7B74" w:rsidRDefault="00E1389C" w:rsidP="009E7B74">
      <w:pPr>
        <w:rPr>
          <w:rFonts w:ascii="Arial" w:hAnsi="Arial" w:cs="Arial"/>
        </w:rPr>
      </w:pPr>
      <w:r w:rsidRPr="00242F8C">
        <w:rPr>
          <w:rFonts w:ascii="Arial" w:hAnsi="Arial" w:cs="Arial"/>
        </w:rPr>
        <w:t xml:space="preserve">The University </w:t>
      </w:r>
      <w:r w:rsidR="009E7B74" w:rsidRPr="00242F8C">
        <w:rPr>
          <w:rFonts w:ascii="Arial" w:hAnsi="Arial" w:cs="Arial"/>
        </w:rPr>
        <w:t>wishes to place business only with suppliers who treat people equally</w:t>
      </w:r>
      <w:proofErr w:type="gramStart"/>
      <w:r w:rsidR="009E7B74" w:rsidRPr="00242F8C">
        <w:rPr>
          <w:rFonts w:ascii="Arial" w:hAnsi="Arial" w:cs="Arial"/>
        </w:rPr>
        <w:t xml:space="preserve">.  </w:t>
      </w:r>
      <w:proofErr w:type="gramEnd"/>
      <w:r w:rsidR="009E7B74" w:rsidRPr="00242F8C">
        <w:rPr>
          <w:rFonts w:ascii="Arial" w:hAnsi="Arial" w:cs="Arial"/>
        </w:rPr>
        <w:t xml:space="preserve">A supplier </w:t>
      </w:r>
      <w:proofErr w:type="gramStart"/>
      <w:r w:rsidR="009E7B74" w:rsidRPr="00242F8C">
        <w:rPr>
          <w:rFonts w:ascii="Arial" w:hAnsi="Arial" w:cs="Arial"/>
        </w:rPr>
        <w:t>is required</w:t>
      </w:r>
      <w:proofErr w:type="gramEnd"/>
      <w:r w:rsidR="009E7B74" w:rsidRPr="00242F8C">
        <w:rPr>
          <w:rFonts w:ascii="Arial" w:hAnsi="Arial" w:cs="Arial"/>
        </w:rPr>
        <w:t xml:space="preserve"> to adher</w:t>
      </w:r>
      <w:r w:rsidR="001C224C" w:rsidRPr="00242F8C">
        <w:rPr>
          <w:rFonts w:ascii="Arial" w:hAnsi="Arial" w:cs="Arial"/>
        </w:rPr>
        <w:t>e to the Commission for Racial Equality’s code of practice for Employment or relevant standard within your working processes and ensure they are covered in all relevant company documentation and have a Diversity and Equality policy or an Equal Opportunities Policy</w:t>
      </w:r>
      <w:r w:rsidR="00AA3248">
        <w:rPr>
          <w:rFonts w:ascii="Arial" w:hAnsi="Arial" w:cs="Arial"/>
        </w:rPr>
        <w:t>.</w:t>
      </w:r>
    </w:p>
    <w:p w14:paraId="29F1EE0A" w14:textId="2638307B" w:rsidR="001C224C" w:rsidRPr="00242F8C" w:rsidRDefault="001C224C" w:rsidP="009E7B74">
      <w:pPr>
        <w:rPr>
          <w:rFonts w:ascii="Arial" w:hAnsi="Arial" w:cs="Arial"/>
          <w:b/>
        </w:rPr>
      </w:pPr>
      <w:r w:rsidRPr="00242F8C">
        <w:rPr>
          <w:rFonts w:ascii="Arial" w:hAnsi="Arial" w:cs="Arial"/>
          <w:b/>
        </w:rPr>
        <w:t>Appropriateness of Solution / Supplementary Information</w:t>
      </w:r>
    </w:p>
    <w:p w14:paraId="4145C7B8" w14:textId="77777777" w:rsidR="00E1389C" w:rsidRPr="00242F8C" w:rsidRDefault="001C224C" w:rsidP="00CF23BC">
      <w:pPr>
        <w:rPr>
          <w:rFonts w:ascii="Arial" w:hAnsi="Arial" w:cs="Arial"/>
        </w:rPr>
      </w:pPr>
      <w:r w:rsidRPr="00242F8C">
        <w:rPr>
          <w:rFonts w:ascii="Arial" w:hAnsi="Arial" w:cs="Arial"/>
        </w:rPr>
        <w:t>A specification will be provided for suppliers to review</w:t>
      </w:r>
      <w:proofErr w:type="gramStart"/>
      <w:r w:rsidRPr="00242F8C">
        <w:rPr>
          <w:rFonts w:ascii="Arial" w:hAnsi="Arial" w:cs="Arial"/>
        </w:rPr>
        <w:t xml:space="preserve">.  </w:t>
      </w:r>
      <w:proofErr w:type="gramEnd"/>
      <w:r w:rsidRPr="00242F8C">
        <w:rPr>
          <w:rFonts w:ascii="Arial" w:hAnsi="Arial" w:cs="Arial"/>
        </w:rPr>
        <w:t>Depending upon the nature of the contract the University will either be simply looking for confirmation that you can meet the University’s requirements or may require a detailed proposal of how the supplier intends to comply with specification</w:t>
      </w:r>
      <w:proofErr w:type="gramStart"/>
      <w:r w:rsidRPr="00242F8C">
        <w:rPr>
          <w:rFonts w:ascii="Arial" w:hAnsi="Arial" w:cs="Arial"/>
        </w:rPr>
        <w:t xml:space="preserve">.  </w:t>
      </w:r>
      <w:proofErr w:type="gramEnd"/>
      <w:r w:rsidRPr="00242F8C">
        <w:rPr>
          <w:rFonts w:ascii="Arial" w:hAnsi="Arial" w:cs="Arial"/>
        </w:rPr>
        <w:t xml:space="preserve">Depending on the nature of the contract, suppliers may </w:t>
      </w:r>
      <w:proofErr w:type="gramStart"/>
      <w:r w:rsidRPr="00242F8C">
        <w:rPr>
          <w:rFonts w:ascii="Arial" w:hAnsi="Arial" w:cs="Arial"/>
        </w:rPr>
        <w:t>be asked</w:t>
      </w:r>
      <w:proofErr w:type="gramEnd"/>
      <w:r w:rsidRPr="00242F8C">
        <w:rPr>
          <w:rFonts w:ascii="Arial" w:hAnsi="Arial" w:cs="Arial"/>
        </w:rPr>
        <w:t xml:space="preserve"> to provide samples of their products / and or attend an interview to clarify their proposal.</w:t>
      </w:r>
    </w:p>
    <w:p w14:paraId="2D0BA404" w14:textId="77777777" w:rsidR="00132467" w:rsidRPr="00242F8C" w:rsidRDefault="00132467" w:rsidP="00CF23BC">
      <w:pPr>
        <w:rPr>
          <w:rFonts w:ascii="Arial" w:hAnsi="Arial" w:cs="Arial"/>
          <w:b/>
        </w:rPr>
      </w:pPr>
      <w:r w:rsidRPr="00242F8C">
        <w:rPr>
          <w:rFonts w:ascii="Arial" w:hAnsi="Arial" w:cs="Arial"/>
          <w:b/>
        </w:rPr>
        <w:t>Receipt of Tenders</w:t>
      </w:r>
    </w:p>
    <w:p w14:paraId="329FF83C" w14:textId="621E7F03" w:rsidR="00132467" w:rsidRDefault="00132467" w:rsidP="00CF23BC">
      <w:pPr>
        <w:rPr>
          <w:rFonts w:ascii="Arial" w:hAnsi="Arial" w:cs="Arial"/>
        </w:rPr>
      </w:pPr>
      <w:r w:rsidRPr="00242F8C">
        <w:rPr>
          <w:rFonts w:ascii="Arial" w:hAnsi="Arial" w:cs="Arial"/>
        </w:rPr>
        <w:t>The tender response will have a closing date and time, if a supplier submits a tender late then this will be rejected and will not be evaluated by the University</w:t>
      </w:r>
      <w:proofErr w:type="gramStart"/>
      <w:r w:rsidRPr="00242F8C">
        <w:rPr>
          <w:rFonts w:ascii="Arial" w:hAnsi="Arial" w:cs="Arial"/>
        </w:rPr>
        <w:t>.  Therefore</w:t>
      </w:r>
      <w:proofErr w:type="gramEnd"/>
      <w:r w:rsidRPr="00242F8C">
        <w:rPr>
          <w:rFonts w:ascii="Arial" w:hAnsi="Arial" w:cs="Arial"/>
        </w:rPr>
        <w:t xml:space="preserve"> it is imperative the tender response is delivered on time and to the correct address as detailed within the tender document.</w:t>
      </w:r>
    </w:p>
    <w:p w14:paraId="11EC399A" w14:textId="59208F1A" w:rsidR="009654E9" w:rsidRPr="009654E9" w:rsidRDefault="009654E9" w:rsidP="00CF23BC">
      <w:pPr>
        <w:rPr>
          <w:rFonts w:ascii="Arial" w:hAnsi="Arial" w:cs="Arial"/>
          <w:b/>
          <w:bCs/>
        </w:rPr>
      </w:pPr>
      <w:r w:rsidRPr="009654E9">
        <w:rPr>
          <w:rFonts w:ascii="Arial" w:hAnsi="Arial" w:cs="Arial"/>
          <w:b/>
          <w:bCs/>
        </w:rPr>
        <w:lastRenderedPageBreak/>
        <w:t>Terms and Conditions (Contract)</w:t>
      </w:r>
    </w:p>
    <w:p w14:paraId="511EBBA6" w14:textId="565CA579" w:rsidR="009654E9" w:rsidRPr="00242F8C" w:rsidRDefault="009654E9" w:rsidP="00CF23BC">
      <w:pPr>
        <w:rPr>
          <w:rFonts w:ascii="Arial" w:hAnsi="Arial" w:cs="Arial"/>
        </w:rPr>
      </w:pPr>
      <w:r>
        <w:rPr>
          <w:rFonts w:ascii="Arial" w:hAnsi="Arial" w:cs="Arial"/>
        </w:rPr>
        <w:t>The tender documents will include the applicable terms and conditions</w:t>
      </w:r>
      <w:proofErr w:type="gramStart"/>
      <w:r>
        <w:rPr>
          <w:rFonts w:ascii="Arial" w:hAnsi="Arial" w:cs="Arial"/>
        </w:rPr>
        <w:t xml:space="preserve">.  </w:t>
      </w:r>
      <w:proofErr w:type="gramEnd"/>
    </w:p>
    <w:p w14:paraId="3E02D3EA" w14:textId="5FEC2146" w:rsidR="001C224C" w:rsidRPr="00242F8C" w:rsidRDefault="001C224C" w:rsidP="00CF23BC">
      <w:pPr>
        <w:rPr>
          <w:rFonts w:ascii="Arial" w:hAnsi="Arial" w:cs="Arial"/>
          <w:b/>
        </w:rPr>
      </w:pPr>
      <w:r w:rsidRPr="00242F8C">
        <w:rPr>
          <w:rFonts w:ascii="Arial" w:hAnsi="Arial" w:cs="Arial"/>
          <w:b/>
        </w:rPr>
        <w:t>Contract Award</w:t>
      </w:r>
      <w:r w:rsidR="009654E9">
        <w:rPr>
          <w:rFonts w:ascii="Arial" w:hAnsi="Arial" w:cs="Arial"/>
          <w:b/>
        </w:rPr>
        <w:t xml:space="preserve"> (Intention to Award) </w:t>
      </w:r>
    </w:p>
    <w:p w14:paraId="0D8881BE" w14:textId="12458B3B" w:rsidR="001C224C" w:rsidRPr="00242F8C" w:rsidRDefault="001C224C" w:rsidP="00CF23BC">
      <w:pPr>
        <w:rPr>
          <w:rFonts w:ascii="Arial" w:hAnsi="Arial" w:cs="Arial"/>
        </w:rPr>
      </w:pPr>
      <w:r w:rsidRPr="00242F8C">
        <w:rPr>
          <w:rFonts w:ascii="Arial" w:hAnsi="Arial" w:cs="Arial"/>
        </w:rPr>
        <w:t>Tenders are evaluated using pre-determined weighted criteria</w:t>
      </w:r>
      <w:proofErr w:type="gramStart"/>
      <w:r w:rsidRPr="00242F8C">
        <w:rPr>
          <w:rFonts w:ascii="Arial" w:hAnsi="Arial" w:cs="Arial"/>
        </w:rPr>
        <w:t xml:space="preserve">.  </w:t>
      </w:r>
      <w:proofErr w:type="gramEnd"/>
      <w:r w:rsidRPr="00242F8C">
        <w:rPr>
          <w:rFonts w:ascii="Arial" w:hAnsi="Arial" w:cs="Arial"/>
        </w:rPr>
        <w:t>The criteria will cover the above</w:t>
      </w:r>
      <w:r w:rsidR="009654E9">
        <w:rPr>
          <w:rFonts w:ascii="Arial" w:hAnsi="Arial" w:cs="Arial"/>
        </w:rPr>
        <w:t>-</w:t>
      </w:r>
      <w:r w:rsidRPr="00242F8C">
        <w:rPr>
          <w:rFonts w:ascii="Arial" w:hAnsi="Arial" w:cs="Arial"/>
        </w:rPr>
        <w:t xml:space="preserve">mentioned sections of the tender documents as well as cost / price. The full criteria will </w:t>
      </w:r>
      <w:proofErr w:type="gramStart"/>
      <w:r w:rsidRPr="00242F8C">
        <w:rPr>
          <w:rFonts w:ascii="Arial" w:hAnsi="Arial" w:cs="Arial"/>
        </w:rPr>
        <w:t>be detailed</w:t>
      </w:r>
      <w:proofErr w:type="gramEnd"/>
      <w:r w:rsidRPr="00242F8C">
        <w:rPr>
          <w:rFonts w:ascii="Arial" w:hAnsi="Arial" w:cs="Arial"/>
        </w:rPr>
        <w:t xml:space="preserve"> in the tender </w:t>
      </w:r>
      <w:r w:rsidR="00C41A5F" w:rsidRPr="00242F8C">
        <w:rPr>
          <w:rFonts w:ascii="Arial" w:hAnsi="Arial" w:cs="Arial"/>
        </w:rPr>
        <w:t>documentation.</w:t>
      </w:r>
    </w:p>
    <w:p w14:paraId="48E5FF4F" w14:textId="30C2A8CE" w:rsidR="00AD5CF7" w:rsidRDefault="001C224C" w:rsidP="00CF23BC">
      <w:pPr>
        <w:rPr>
          <w:rFonts w:ascii="Arial" w:hAnsi="Arial" w:cs="Arial"/>
        </w:rPr>
      </w:pPr>
      <w:r w:rsidRPr="00242F8C">
        <w:rPr>
          <w:rFonts w:ascii="Arial" w:hAnsi="Arial" w:cs="Arial"/>
        </w:rPr>
        <w:t xml:space="preserve">All suppliers are notified as to whether they have </w:t>
      </w:r>
      <w:r w:rsidR="00AA3248">
        <w:rPr>
          <w:rFonts w:ascii="Arial" w:hAnsi="Arial" w:cs="Arial"/>
        </w:rPr>
        <w:t>been successful or unsuccessful, providing details of winning scores, average scores, and a breakdown of your personal submission score</w:t>
      </w:r>
      <w:proofErr w:type="gramStart"/>
      <w:r w:rsidR="00AA3248">
        <w:rPr>
          <w:rFonts w:ascii="Arial" w:hAnsi="Arial" w:cs="Arial"/>
        </w:rPr>
        <w:t xml:space="preserve">.  </w:t>
      </w:r>
      <w:proofErr w:type="gramEnd"/>
      <w:r w:rsidR="00AA3248">
        <w:rPr>
          <w:rFonts w:ascii="Arial" w:hAnsi="Arial" w:cs="Arial"/>
        </w:rPr>
        <w:t>Only the winning score and average score is divulged to all bidders</w:t>
      </w:r>
      <w:proofErr w:type="gramStart"/>
      <w:r w:rsidR="00AA3248">
        <w:rPr>
          <w:rFonts w:ascii="Arial" w:hAnsi="Arial" w:cs="Arial"/>
        </w:rPr>
        <w:t>.</w:t>
      </w:r>
      <w:r w:rsidR="009654E9">
        <w:rPr>
          <w:rFonts w:ascii="Arial" w:hAnsi="Arial" w:cs="Arial"/>
        </w:rPr>
        <w:t xml:space="preserve">  </w:t>
      </w:r>
      <w:proofErr w:type="gramEnd"/>
      <w:r w:rsidR="009654E9">
        <w:rPr>
          <w:rFonts w:ascii="Arial" w:hAnsi="Arial" w:cs="Arial"/>
        </w:rPr>
        <w:t>Feedback as to how your bid compared to the winning bidder is also provided</w:t>
      </w:r>
      <w:proofErr w:type="gramStart"/>
      <w:r w:rsidR="009654E9">
        <w:rPr>
          <w:rFonts w:ascii="Arial" w:hAnsi="Arial" w:cs="Arial"/>
        </w:rPr>
        <w:t xml:space="preserve">.  </w:t>
      </w:r>
      <w:proofErr w:type="gramEnd"/>
      <w:r w:rsidR="009654E9">
        <w:rPr>
          <w:rFonts w:ascii="Arial" w:hAnsi="Arial" w:cs="Arial"/>
        </w:rPr>
        <w:t xml:space="preserve"> LJMU do not offer face to face, or telephone debriefs, as all the information pertaining to the tender exercise </w:t>
      </w:r>
      <w:proofErr w:type="gramStart"/>
      <w:r w:rsidR="009654E9">
        <w:rPr>
          <w:rFonts w:ascii="Arial" w:hAnsi="Arial" w:cs="Arial"/>
        </w:rPr>
        <w:t>is included</w:t>
      </w:r>
      <w:proofErr w:type="gramEnd"/>
      <w:r w:rsidR="009654E9">
        <w:rPr>
          <w:rFonts w:ascii="Arial" w:hAnsi="Arial" w:cs="Arial"/>
        </w:rPr>
        <w:t xml:space="preserve"> in the Intention to Award letter.</w:t>
      </w:r>
    </w:p>
    <w:p w14:paraId="3A8056C3" w14:textId="77777777" w:rsidR="00AD5CF7" w:rsidRPr="00762481" w:rsidRDefault="00AD5CF7" w:rsidP="00CF23BC">
      <w:pPr>
        <w:rPr>
          <w:rFonts w:ascii="Arial" w:hAnsi="Arial" w:cs="Arial"/>
          <w:b/>
        </w:rPr>
      </w:pPr>
      <w:r w:rsidRPr="00762481">
        <w:rPr>
          <w:rFonts w:ascii="Arial" w:hAnsi="Arial" w:cs="Arial"/>
          <w:b/>
        </w:rPr>
        <w:t>Tender Submissions</w:t>
      </w:r>
    </w:p>
    <w:p w14:paraId="394B8E99" w14:textId="7823F1FC" w:rsidR="00B62219" w:rsidRDefault="00AD5CF7" w:rsidP="00CF23BC">
      <w:pPr>
        <w:rPr>
          <w:rFonts w:ascii="Arial" w:hAnsi="Arial" w:cs="Arial"/>
        </w:rPr>
      </w:pPr>
      <w:r>
        <w:rPr>
          <w:rFonts w:ascii="Arial" w:hAnsi="Arial" w:cs="Arial"/>
        </w:rPr>
        <w:t xml:space="preserve">All tenders should </w:t>
      </w:r>
      <w:proofErr w:type="gramStart"/>
      <w:r>
        <w:rPr>
          <w:rFonts w:ascii="Arial" w:hAnsi="Arial" w:cs="Arial"/>
        </w:rPr>
        <w:t>be submitted</w:t>
      </w:r>
      <w:proofErr w:type="gramEnd"/>
      <w:r>
        <w:rPr>
          <w:rFonts w:ascii="Arial" w:hAnsi="Arial" w:cs="Arial"/>
        </w:rPr>
        <w:t xml:space="preserve"> to the LJMU E-Tendering Portal </w:t>
      </w:r>
      <w:r w:rsidR="00762481">
        <w:rPr>
          <w:rFonts w:ascii="Arial" w:hAnsi="Arial" w:cs="Arial"/>
        </w:rPr>
        <w:t>–</w:t>
      </w:r>
      <w:r>
        <w:rPr>
          <w:rFonts w:ascii="Arial" w:hAnsi="Arial" w:cs="Arial"/>
        </w:rPr>
        <w:t xml:space="preserve"> </w:t>
      </w:r>
      <w:r w:rsidR="00762481">
        <w:rPr>
          <w:rFonts w:ascii="Arial" w:hAnsi="Arial" w:cs="Arial"/>
        </w:rPr>
        <w:t xml:space="preserve">please register on </w:t>
      </w:r>
      <w:hyperlink r:id="rId18" w:history="1">
        <w:r w:rsidR="00B62219" w:rsidRPr="00B62219">
          <w:rPr>
            <w:rStyle w:val="Hyperlink"/>
            <w:rFonts w:ascii="Arial" w:hAnsi="Arial" w:cs="Arial"/>
            <w:b/>
            <w:bCs/>
          </w:rPr>
          <w:t>here</w:t>
        </w:r>
      </w:hyperlink>
    </w:p>
    <w:p w14:paraId="1C822604" w14:textId="574CD31B" w:rsidR="00762481" w:rsidRDefault="00762481" w:rsidP="00CF23BC">
      <w:pPr>
        <w:rPr>
          <w:rFonts w:ascii="Arial" w:hAnsi="Arial" w:cs="Arial"/>
        </w:rPr>
      </w:pPr>
      <w:r>
        <w:rPr>
          <w:rFonts w:ascii="Arial" w:hAnsi="Arial" w:cs="Arial"/>
        </w:rPr>
        <w:t>Email or postal submissions will be rejected</w:t>
      </w:r>
      <w:r w:rsidR="002D106F">
        <w:rPr>
          <w:rFonts w:ascii="Arial" w:hAnsi="Arial" w:cs="Arial"/>
        </w:rPr>
        <w:t>, as will late submissions</w:t>
      </w:r>
      <w:proofErr w:type="gramStart"/>
      <w:r w:rsidR="002D106F">
        <w:rPr>
          <w:rFonts w:ascii="Arial" w:hAnsi="Arial" w:cs="Arial"/>
        </w:rPr>
        <w:t xml:space="preserve">.  </w:t>
      </w:r>
      <w:proofErr w:type="gramEnd"/>
    </w:p>
    <w:p w14:paraId="47F9353B" w14:textId="77777777" w:rsidR="00762481" w:rsidRPr="00242F8C" w:rsidRDefault="00762481" w:rsidP="00CF23BC">
      <w:pPr>
        <w:rPr>
          <w:rFonts w:ascii="Arial" w:hAnsi="Arial" w:cs="Arial"/>
        </w:rPr>
      </w:pPr>
    </w:p>
    <w:p w14:paraId="3E7BE0BD" w14:textId="77777777" w:rsidR="00F1680E" w:rsidRPr="00242F8C" w:rsidRDefault="00F1680E">
      <w:pPr>
        <w:rPr>
          <w:rFonts w:ascii="Arial" w:hAnsi="Arial" w:cs="Arial"/>
        </w:rPr>
      </w:pPr>
      <w:r w:rsidRPr="00242F8C">
        <w:rPr>
          <w:rFonts w:ascii="Arial" w:hAnsi="Arial" w:cs="Arial"/>
        </w:rPr>
        <w:br w:type="page"/>
      </w:r>
    </w:p>
    <w:p w14:paraId="3169975D" w14:textId="77777777" w:rsidR="001C224C" w:rsidRPr="00242F8C" w:rsidRDefault="001C224C" w:rsidP="00CF23BC">
      <w:pPr>
        <w:rPr>
          <w:rFonts w:ascii="Arial" w:hAnsi="Arial" w:cs="Arial"/>
        </w:rPr>
      </w:pPr>
    </w:p>
    <w:p w14:paraId="3AE0A96C" w14:textId="00C5767A" w:rsidR="00E1389C" w:rsidRPr="00242F8C" w:rsidRDefault="00E1389C" w:rsidP="00D277D7">
      <w:pPr>
        <w:jc w:val="right"/>
        <w:rPr>
          <w:rFonts w:ascii="Arial" w:hAnsi="Arial" w:cs="Arial"/>
        </w:rPr>
      </w:pPr>
    </w:p>
    <w:p w14:paraId="57D05785" w14:textId="77777777" w:rsidR="00F1680E" w:rsidRPr="00242F8C" w:rsidRDefault="00F1680E" w:rsidP="00CF23BC">
      <w:pPr>
        <w:rPr>
          <w:rFonts w:ascii="Arial" w:hAnsi="Arial" w:cs="Arial"/>
        </w:rPr>
      </w:pPr>
    </w:p>
    <w:p w14:paraId="6EBA6780" w14:textId="77777777" w:rsidR="00F1680E" w:rsidRPr="00242F8C" w:rsidRDefault="00D277D7" w:rsidP="00F1680E">
      <w:pPr>
        <w:jc w:val="center"/>
        <w:rPr>
          <w:rFonts w:ascii="Arial" w:hAnsi="Arial" w:cs="Arial"/>
          <w:b/>
        </w:rPr>
      </w:pPr>
      <w:r>
        <w:rPr>
          <w:rFonts w:ascii="Arial" w:hAnsi="Arial" w:cs="Arial"/>
          <w:b/>
        </w:rPr>
        <w:t>L</w:t>
      </w:r>
      <w:r w:rsidR="00F1680E" w:rsidRPr="00242F8C">
        <w:rPr>
          <w:rFonts w:ascii="Arial" w:hAnsi="Arial" w:cs="Arial"/>
          <w:b/>
        </w:rPr>
        <w:t>iverpool John Moores University</w:t>
      </w:r>
    </w:p>
    <w:p w14:paraId="00217FB5" w14:textId="77777777" w:rsidR="00F1680E" w:rsidRDefault="00AA3248" w:rsidP="00F1680E">
      <w:pPr>
        <w:jc w:val="center"/>
        <w:rPr>
          <w:rFonts w:ascii="Arial" w:hAnsi="Arial" w:cs="Arial"/>
          <w:b/>
        </w:rPr>
      </w:pPr>
      <w:r>
        <w:rPr>
          <w:rFonts w:ascii="Arial" w:hAnsi="Arial" w:cs="Arial"/>
          <w:b/>
        </w:rPr>
        <w:t>Finance</w:t>
      </w:r>
    </w:p>
    <w:p w14:paraId="202CECF1" w14:textId="77777777" w:rsidR="00AA3248" w:rsidRPr="00242F8C" w:rsidRDefault="00AA3248" w:rsidP="00F1680E">
      <w:pPr>
        <w:jc w:val="center"/>
        <w:rPr>
          <w:rFonts w:ascii="Arial" w:hAnsi="Arial" w:cs="Arial"/>
          <w:b/>
        </w:rPr>
      </w:pPr>
      <w:r>
        <w:rPr>
          <w:rFonts w:ascii="Arial" w:hAnsi="Arial" w:cs="Arial"/>
          <w:b/>
        </w:rPr>
        <w:t>Procurement Services</w:t>
      </w:r>
    </w:p>
    <w:p w14:paraId="768A9724" w14:textId="77777777" w:rsidR="00F1680E" w:rsidRDefault="00762481" w:rsidP="00F1680E">
      <w:pPr>
        <w:jc w:val="center"/>
        <w:rPr>
          <w:rFonts w:ascii="Arial" w:hAnsi="Arial" w:cs="Arial"/>
          <w:b/>
        </w:rPr>
      </w:pPr>
      <w:r>
        <w:rPr>
          <w:rFonts w:ascii="Arial" w:hAnsi="Arial" w:cs="Arial"/>
          <w:b/>
        </w:rPr>
        <w:t>2</w:t>
      </w:r>
      <w:r w:rsidRPr="00762481">
        <w:rPr>
          <w:rFonts w:ascii="Arial" w:hAnsi="Arial" w:cs="Arial"/>
          <w:b/>
          <w:vertAlign w:val="superscript"/>
        </w:rPr>
        <w:t>nd</w:t>
      </w:r>
      <w:r>
        <w:rPr>
          <w:rFonts w:ascii="Arial" w:hAnsi="Arial" w:cs="Arial"/>
          <w:b/>
        </w:rPr>
        <w:t xml:space="preserve"> Floor Exchange Station</w:t>
      </w:r>
    </w:p>
    <w:p w14:paraId="3DD53424" w14:textId="77777777" w:rsidR="00762481" w:rsidRDefault="00762481" w:rsidP="00F1680E">
      <w:pPr>
        <w:jc w:val="center"/>
        <w:rPr>
          <w:rFonts w:ascii="Arial" w:hAnsi="Arial" w:cs="Arial"/>
          <w:b/>
        </w:rPr>
      </w:pPr>
      <w:r>
        <w:rPr>
          <w:rFonts w:ascii="Arial" w:hAnsi="Arial" w:cs="Arial"/>
          <w:b/>
        </w:rPr>
        <w:t>Tithebarn Street</w:t>
      </w:r>
    </w:p>
    <w:p w14:paraId="373E30DB" w14:textId="77777777" w:rsidR="00AA3248" w:rsidRDefault="00AA3248" w:rsidP="00F1680E">
      <w:pPr>
        <w:jc w:val="center"/>
        <w:rPr>
          <w:rFonts w:ascii="Arial" w:hAnsi="Arial" w:cs="Arial"/>
          <w:b/>
        </w:rPr>
      </w:pPr>
      <w:r>
        <w:rPr>
          <w:rFonts w:ascii="Arial" w:hAnsi="Arial" w:cs="Arial"/>
          <w:b/>
        </w:rPr>
        <w:t>Liverpool</w:t>
      </w:r>
    </w:p>
    <w:p w14:paraId="67E50AFC" w14:textId="77777777" w:rsidR="00AA3248" w:rsidRDefault="00762481" w:rsidP="00F1680E">
      <w:pPr>
        <w:jc w:val="center"/>
        <w:rPr>
          <w:rFonts w:ascii="Arial" w:hAnsi="Arial" w:cs="Arial"/>
          <w:b/>
        </w:rPr>
      </w:pPr>
      <w:r>
        <w:rPr>
          <w:rFonts w:ascii="Arial" w:hAnsi="Arial" w:cs="Arial"/>
          <w:b/>
        </w:rPr>
        <w:t>L2 2QP</w:t>
      </w:r>
    </w:p>
    <w:p w14:paraId="00ABA01F" w14:textId="00CAB2E6" w:rsidR="009654E9" w:rsidRDefault="00AA3248" w:rsidP="00F1680E">
      <w:pPr>
        <w:jc w:val="center"/>
        <w:rPr>
          <w:rFonts w:ascii="Arial" w:hAnsi="Arial" w:cs="Arial"/>
          <w:b/>
        </w:rPr>
      </w:pPr>
      <w:r>
        <w:rPr>
          <w:rFonts w:ascii="Arial" w:hAnsi="Arial" w:cs="Arial"/>
          <w:b/>
        </w:rPr>
        <w:t xml:space="preserve">Email: </w:t>
      </w:r>
      <w:hyperlink r:id="rId19" w:history="1">
        <w:r w:rsidR="00B62219" w:rsidRPr="00E93565">
          <w:rPr>
            <w:rStyle w:val="Hyperlink"/>
            <w:rFonts w:ascii="Arial" w:hAnsi="Arial" w:cs="Arial"/>
            <w:b/>
          </w:rPr>
          <w:t>PurchaseOrderQueries@ljmu.ac.uk</w:t>
        </w:r>
      </w:hyperlink>
      <w:r w:rsidR="002D106F">
        <w:rPr>
          <w:rFonts w:ascii="Arial" w:hAnsi="Arial" w:cs="Arial"/>
          <w:b/>
        </w:rPr>
        <w:t xml:space="preserve"> </w:t>
      </w:r>
    </w:p>
    <w:p w14:paraId="48CFD94E" w14:textId="5BE50CA7" w:rsidR="002D106F" w:rsidRDefault="002D106F" w:rsidP="00F1680E">
      <w:pPr>
        <w:jc w:val="center"/>
        <w:rPr>
          <w:rStyle w:val="Hyperlink"/>
          <w:rFonts w:ascii="Arial" w:hAnsi="Arial" w:cs="Arial"/>
          <w:b/>
        </w:rPr>
      </w:pPr>
      <w:r>
        <w:rPr>
          <w:rFonts w:ascii="Arial" w:hAnsi="Arial" w:cs="Arial"/>
          <w:b/>
        </w:rPr>
        <w:t xml:space="preserve">This email should </w:t>
      </w:r>
      <w:proofErr w:type="gramStart"/>
      <w:r>
        <w:rPr>
          <w:rFonts w:ascii="Arial" w:hAnsi="Arial" w:cs="Arial"/>
          <w:b/>
        </w:rPr>
        <w:t>be used</w:t>
      </w:r>
      <w:proofErr w:type="gramEnd"/>
      <w:r>
        <w:rPr>
          <w:rFonts w:ascii="Arial" w:hAnsi="Arial" w:cs="Arial"/>
          <w:b/>
        </w:rPr>
        <w:t xml:space="preserve"> for general enquiries </w:t>
      </w:r>
      <w:r w:rsidR="00C41A5F">
        <w:rPr>
          <w:rFonts w:ascii="Arial" w:hAnsi="Arial" w:cs="Arial"/>
          <w:b/>
        </w:rPr>
        <w:t>only.</w:t>
      </w:r>
    </w:p>
    <w:p w14:paraId="20F36A7D" w14:textId="77777777" w:rsidR="009654E9" w:rsidRDefault="009654E9" w:rsidP="00F1680E">
      <w:pPr>
        <w:jc w:val="center"/>
        <w:rPr>
          <w:rStyle w:val="Hyperlink"/>
          <w:rFonts w:ascii="Arial" w:hAnsi="Arial" w:cs="Arial"/>
          <w:b/>
        </w:rPr>
      </w:pPr>
    </w:p>
    <w:p w14:paraId="58E3660C" w14:textId="31C5D20F" w:rsidR="00AA3248" w:rsidRPr="002D106F" w:rsidRDefault="009654E9" w:rsidP="009654E9">
      <w:pPr>
        <w:rPr>
          <w:rFonts w:ascii="Arial" w:hAnsi="Arial" w:cs="Arial"/>
          <w:bCs/>
          <w:color w:val="0070C0"/>
        </w:rPr>
      </w:pPr>
      <w:r w:rsidRPr="002D106F">
        <w:rPr>
          <w:rStyle w:val="Hyperlink"/>
          <w:rFonts w:ascii="Arial" w:hAnsi="Arial" w:cs="Arial"/>
          <w:bCs/>
          <w:color w:val="0070C0"/>
          <w:u w:val="none"/>
        </w:rPr>
        <w:t>A</w:t>
      </w:r>
      <w:r w:rsidR="005240D3" w:rsidRPr="002D106F">
        <w:rPr>
          <w:rStyle w:val="Hyperlink"/>
          <w:rFonts w:ascii="Arial" w:hAnsi="Arial" w:cs="Arial"/>
          <w:bCs/>
          <w:color w:val="0070C0"/>
          <w:u w:val="none"/>
        </w:rPr>
        <w:t xml:space="preserve">ny emails regarding a live tender exercise must </w:t>
      </w:r>
      <w:r w:rsidR="00762481" w:rsidRPr="002D106F">
        <w:rPr>
          <w:rStyle w:val="Hyperlink"/>
          <w:rFonts w:ascii="Arial" w:hAnsi="Arial" w:cs="Arial"/>
          <w:bCs/>
          <w:color w:val="0070C0"/>
          <w:u w:val="none"/>
        </w:rPr>
        <w:t>submitted via the Intend – E-Tendering portal</w:t>
      </w:r>
      <w:r w:rsidRPr="002D106F">
        <w:rPr>
          <w:rStyle w:val="Hyperlink"/>
          <w:rFonts w:ascii="Arial" w:hAnsi="Arial" w:cs="Arial"/>
          <w:bCs/>
          <w:color w:val="0070C0"/>
          <w:u w:val="none"/>
        </w:rPr>
        <w:t xml:space="preserve"> – correspondence </w:t>
      </w:r>
      <w:r w:rsidR="00C41A5F" w:rsidRPr="002D106F">
        <w:rPr>
          <w:rStyle w:val="Hyperlink"/>
          <w:rFonts w:ascii="Arial" w:hAnsi="Arial" w:cs="Arial"/>
          <w:bCs/>
          <w:color w:val="0070C0"/>
          <w:u w:val="none"/>
        </w:rPr>
        <w:t>function.</w:t>
      </w:r>
    </w:p>
    <w:p w14:paraId="65D7D82F" w14:textId="77777777" w:rsidR="00C80B7F" w:rsidRPr="00242F8C" w:rsidRDefault="00C80B7F" w:rsidP="00CF23BC">
      <w:pPr>
        <w:rPr>
          <w:rFonts w:ascii="Arial" w:hAnsi="Arial" w:cs="Arial"/>
        </w:rPr>
      </w:pPr>
    </w:p>
    <w:p w14:paraId="248D792A" w14:textId="77777777" w:rsidR="00C80B7F" w:rsidRPr="00242F8C" w:rsidRDefault="00C80B7F" w:rsidP="00CF23BC">
      <w:pPr>
        <w:rPr>
          <w:rFonts w:ascii="Arial" w:hAnsi="Arial" w:cs="Arial"/>
        </w:rPr>
      </w:pPr>
    </w:p>
    <w:p w14:paraId="626DFDEC" w14:textId="77777777" w:rsidR="00C80B7F" w:rsidRPr="00242F8C" w:rsidRDefault="00C80B7F" w:rsidP="00CF23BC">
      <w:pPr>
        <w:rPr>
          <w:rFonts w:ascii="Arial" w:hAnsi="Arial" w:cs="Arial"/>
        </w:rPr>
      </w:pPr>
    </w:p>
    <w:p w14:paraId="30B33362" w14:textId="77777777" w:rsidR="005F0551" w:rsidRPr="00242F8C" w:rsidRDefault="005F0551" w:rsidP="00CF23BC">
      <w:pPr>
        <w:rPr>
          <w:rFonts w:ascii="Arial" w:hAnsi="Arial" w:cs="Arial"/>
        </w:rPr>
      </w:pPr>
    </w:p>
    <w:p w14:paraId="65C6F89D" w14:textId="77777777" w:rsidR="005F0551" w:rsidRPr="00242F8C" w:rsidRDefault="005F0551" w:rsidP="00CF23BC">
      <w:pPr>
        <w:rPr>
          <w:rFonts w:ascii="Arial" w:hAnsi="Arial" w:cs="Arial"/>
        </w:rPr>
      </w:pPr>
    </w:p>
    <w:p w14:paraId="1D3C79DA" w14:textId="77777777" w:rsidR="005F0551" w:rsidRPr="00242F8C" w:rsidRDefault="005F0551" w:rsidP="00CF23BC">
      <w:pPr>
        <w:rPr>
          <w:rFonts w:ascii="Arial" w:hAnsi="Arial" w:cs="Arial"/>
        </w:rPr>
      </w:pPr>
    </w:p>
    <w:sectPr w:rsidR="005F0551" w:rsidRPr="00242F8C" w:rsidSect="000C6167">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BF0DB" w14:textId="77777777" w:rsidR="00A909A2" w:rsidRDefault="00A909A2" w:rsidP="0009474C">
      <w:pPr>
        <w:spacing w:after="0" w:line="240" w:lineRule="auto"/>
      </w:pPr>
      <w:r>
        <w:separator/>
      </w:r>
    </w:p>
  </w:endnote>
  <w:endnote w:type="continuationSeparator" w:id="0">
    <w:p w14:paraId="0585D240" w14:textId="77777777" w:rsidR="00A909A2" w:rsidRDefault="00A909A2" w:rsidP="00094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8579"/>
      <w:docPartObj>
        <w:docPartGallery w:val="Page Numbers (Bottom of Page)"/>
        <w:docPartUnique/>
      </w:docPartObj>
    </w:sdtPr>
    <w:sdtEndPr/>
    <w:sdtContent>
      <w:p w14:paraId="2270C15D" w14:textId="77777777" w:rsidR="00A909A2" w:rsidRDefault="004A6D6E">
        <w:pPr>
          <w:pStyle w:val="Footer"/>
          <w:jc w:val="center"/>
        </w:pPr>
        <w:r>
          <w:fldChar w:fldCharType="begin"/>
        </w:r>
        <w:r>
          <w:instrText xml:space="preserve"> PAGE   \* MERGEFORMAT </w:instrText>
        </w:r>
        <w:r>
          <w:fldChar w:fldCharType="separate"/>
        </w:r>
        <w:r w:rsidR="00E14FB6">
          <w:rPr>
            <w:noProof/>
          </w:rPr>
          <w:t>14</w:t>
        </w:r>
        <w:r>
          <w:rPr>
            <w:noProof/>
          </w:rPr>
          <w:fldChar w:fldCharType="end"/>
        </w:r>
      </w:p>
    </w:sdtContent>
  </w:sdt>
  <w:p w14:paraId="5AB6BEFC" w14:textId="77777777" w:rsidR="00A909A2" w:rsidRDefault="00A90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3AC06" w14:textId="77777777" w:rsidR="00A909A2" w:rsidRDefault="00A909A2" w:rsidP="0009474C">
      <w:pPr>
        <w:spacing w:after="0" w:line="240" w:lineRule="auto"/>
      </w:pPr>
      <w:r>
        <w:separator/>
      </w:r>
    </w:p>
  </w:footnote>
  <w:footnote w:type="continuationSeparator" w:id="0">
    <w:p w14:paraId="44025B5D" w14:textId="77777777" w:rsidR="00A909A2" w:rsidRDefault="00A909A2" w:rsidP="00094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6059" w14:textId="31344626" w:rsidR="00A909A2" w:rsidRDefault="00AA3248" w:rsidP="00186171">
    <w:pPr>
      <w:pStyle w:val="Header"/>
    </w:pPr>
    <w:r>
      <w:t xml:space="preserve">Version </w:t>
    </w:r>
    <w:r w:rsidR="004A30BF">
      <w:t xml:space="preserve">9 </w:t>
    </w:r>
    <w:r>
      <w:t xml:space="preserve">– </w:t>
    </w:r>
    <w:r w:rsidR="00F4377D">
      <w:t>December 2023 - KLH</w:t>
    </w:r>
    <w:r w:rsidR="00186171">
      <w:rPr>
        <w:noProof/>
      </w:rPr>
      <w:drawing>
        <wp:inline distT="0" distB="0" distL="0" distR="0" wp14:anchorId="2171E7AE" wp14:editId="29D1BB94">
          <wp:extent cx="2127250" cy="609600"/>
          <wp:effectExtent l="0" t="0" r="6350" b="0"/>
          <wp:docPr id="16" name="Picture 2" descr="New logo 2020">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2" descr="New logo 2020">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72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5BCE"/>
    <w:multiLevelType w:val="hybridMultilevel"/>
    <w:tmpl w:val="4A5A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8207B"/>
    <w:multiLevelType w:val="hybridMultilevel"/>
    <w:tmpl w:val="879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D6584"/>
    <w:multiLevelType w:val="multilevel"/>
    <w:tmpl w:val="8F7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039AE"/>
    <w:multiLevelType w:val="hybridMultilevel"/>
    <w:tmpl w:val="47D89018"/>
    <w:lvl w:ilvl="0" w:tplc="634EFD7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 w15:restartNumberingAfterBreak="0">
    <w:nsid w:val="35F41E81"/>
    <w:multiLevelType w:val="hybridMultilevel"/>
    <w:tmpl w:val="E4589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4565A4"/>
    <w:multiLevelType w:val="multilevel"/>
    <w:tmpl w:val="11F6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2F7742"/>
    <w:multiLevelType w:val="multilevel"/>
    <w:tmpl w:val="11F6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046"/>
        </w:tabs>
        <w:ind w:left="4046"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7700E"/>
    <w:multiLevelType w:val="multilevel"/>
    <w:tmpl w:val="11F6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1900935">
    <w:abstractNumId w:val="1"/>
  </w:num>
  <w:num w:numId="2" w16cid:durableId="367606060">
    <w:abstractNumId w:val="7"/>
  </w:num>
  <w:num w:numId="3" w16cid:durableId="307051305">
    <w:abstractNumId w:val="6"/>
  </w:num>
  <w:num w:numId="4" w16cid:durableId="1897813387">
    <w:abstractNumId w:val="5"/>
  </w:num>
  <w:num w:numId="5" w16cid:durableId="1502744383">
    <w:abstractNumId w:val="3"/>
  </w:num>
  <w:num w:numId="6" w16cid:durableId="2005739121">
    <w:abstractNumId w:val="4"/>
  </w:num>
  <w:num w:numId="7" w16cid:durableId="1648586601">
    <w:abstractNumId w:val="0"/>
  </w:num>
  <w:num w:numId="8" w16cid:durableId="18671380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4C"/>
    <w:rsid w:val="0009474C"/>
    <w:rsid w:val="000C4E39"/>
    <w:rsid w:val="000C6167"/>
    <w:rsid w:val="000E2F8F"/>
    <w:rsid w:val="00132467"/>
    <w:rsid w:val="00136CB2"/>
    <w:rsid w:val="00186171"/>
    <w:rsid w:val="001B7213"/>
    <w:rsid w:val="001C224C"/>
    <w:rsid w:val="00224036"/>
    <w:rsid w:val="00242F8C"/>
    <w:rsid w:val="002941C8"/>
    <w:rsid w:val="002D106F"/>
    <w:rsid w:val="00477F17"/>
    <w:rsid w:val="004A30BF"/>
    <w:rsid w:val="004A6D6E"/>
    <w:rsid w:val="004B3DCD"/>
    <w:rsid w:val="004F6BE8"/>
    <w:rsid w:val="005240D3"/>
    <w:rsid w:val="005F0551"/>
    <w:rsid w:val="005F4991"/>
    <w:rsid w:val="006A721F"/>
    <w:rsid w:val="006C3148"/>
    <w:rsid w:val="0071100D"/>
    <w:rsid w:val="00762481"/>
    <w:rsid w:val="00774933"/>
    <w:rsid w:val="007E7FA8"/>
    <w:rsid w:val="007F450D"/>
    <w:rsid w:val="008C1A37"/>
    <w:rsid w:val="0092684D"/>
    <w:rsid w:val="00926A85"/>
    <w:rsid w:val="00945AFE"/>
    <w:rsid w:val="009612F9"/>
    <w:rsid w:val="009654E9"/>
    <w:rsid w:val="009A147D"/>
    <w:rsid w:val="009C4F7C"/>
    <w:rsid w:val="009E7B74"/>
    <w:rsid w:val="00A909A2"/>
    <w:rsid w:val="00AA3248"/>
    <w:rsid w:val="00AA4FCC"/>
    <w:rsid w:val="00AC3983"/>
    <w:rsid w:val="00AD5CF7"/>
    <w:rsid w:val="00B62219"/>
    <w:rsid w:val="00BF0E5C"/>
    <w:rsid w:val="00BF61A1"/>
    <w:rsid w:val="00C314B9"/>
    <w:rsid w:val="00C31FA3"/>
    <w:rsid w:val="00C41A5F"/>
    <w:rsid w:val="00C80B7F"/>
    <w:rsid w:val="00CC364F"/>
    <w:rsid w:val="00CC4841"/>
    <w:rsid w:val="00CF23BC"/>
    <w:rsid w:val="00CF628B"/>
    <w:rsid w:val="00D16DF3"/>
    <w:rsid w:val="00D277D7"/>
    <w:rsid w:val="00D7089F"/>
    <w:rsid w:val="00D73C36"/>
    <w:rsid w:val="00D82C3C"/>
    <w:rsid w:val="00DC4EB9"/>
    <w:rsid w:val="00DD6841"/>
    <w:rsid w:val="00DE30D1"/>
    <w:rsid w:val="00DE6D33"/>
    <w:rsid w:val="00E1389C"/>
    <w:rsid w:val="00E14FB6"/>
    <w:rsid w:val="00E922D8"/>
    <w:rsid w:val="00F1680E"/>
    <w:rsid w:val="00F4377D"/>
    <w:rsid w:val="00F537BD"/>
    <w:rsid w:val="00F658C7"/>
    <w:rsid w:val="00FF59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3ED20"/>
  <w15:docId w15:val="{956EB9BD-A65C-4F01-9767-E57A29D9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167"/>
  </w:style>
  <w:style w:type="paragraph" w:styleId="Heading1">
    <w:name w:val="heading 1"/>
    <w:basedOn w:val="Normal"/>
    <w:next w:val="Normal"/>
    <w:link w:val="Heading1Char"/>
    <w:uiPriority w:val="9"/>
    <w:qFormat/>
    <w:rsid w:val="001861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18617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74C"/>
  </w:style>
  <w:style w:type="paragraph" w:styleId="Footer">
    <w:name w:val="footer"/>
    <w:basedOn w:val="Normal"/>
    <w:link w:val="FooterChar"/>
    <w:uiPriority w:val="99"/>
    <w:unhideWhenUsed/>
    <w:rsid w:val="00094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74C"/>
  </w:style>
  <w:style w:type="paragraph" w:styleId="BalloonText">
    <w:name w:val="Balloon Text"/>
    <w:basedOn w:val="Normal"/>
    <w:link w:val="BalloonTextChar"/>
    <w:uiPriority w:val="99"/>
    <w:semiHidden/>
    <w:unhideWhenUsed/>
    <w:rsid w:val="00094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74C"/>
    <w:rPr>
      <w:rFonts w:ascii="Tahoma" w:hAnsi="Tahoma" w:cs="Tahoma"/>
      <w:sz w:val="16"/>
      <w:szCs w:val="16"/>
    </w:rPr>
  </w:style>
  <w:style w:type="paragraph" w:styleId="ListParagraph">
    <w:name w:val="List Paragraph"/>
    <w:basedOn w:val="Normal"/>
    <w:uiPriority w:val="34"/>
    <w:qFormat/>
    <w:rsid w:val="00CF23BC"/>
    <w:pPr>
      <w:ind w:left="720"/>
      <w:contextualSpacing/>
    </w:pPr>
  </w:style>
  <w:style w:type="character" w:styleId="Hyperlink">
    <w:name w:val="Hyperlink"/>
    <w:basedOn w:val="DefaultParagraphFont"/>
    <w:uiPriority w:val="99"/>
    <w:unhideWhenUsed/>
    <w:rsid w:val="00CF23BC"/>
    <w:rPr>
      <w:color w:val="0000FF" w:themeColor="hyperlink"/>
      <w:u w:val="single"/>
    </w:rPr>
  </w:style>
  <w:style w:type="character" w:styleId="Strong">
    <w:name w:val="Strong"/>
    <w:basedOn w:val="DefaultParagraphFont"/>
    <w:uiPriority w:val="22"/>
    <w:qFormat/>
    <w:rsid w:val="00D73C36"/>
    <w:rPr>
      <w:b/>
      <w:bCs/>
    </w:rPr>
  </w:style>
  <w:style w:type="table" w:styleId="TableGrid">
    <w:name w:val="Table Grid"/>
    <w:basedOn w:val="TableNormal"/>
    <w:uiPriority w:val="59"/>
    <w:rsid w:val="007E7F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C364F"/>
    <w:pPr>
      <w:autoSpaceDE w:val="0"/>
      <w:autoSpaceDN w:val="0"/>
      <w:adjustRightInd w:val="0"/>
      <w:spacing w:after="0" w:line="240" w:lineRule="auto"/>
    </w:pPr>
    <w:rPr>
      <w:rFonts w:ascii="Calibri" w:hAnsi="Calibri" w:cs="Calibri"/>
      <w:color w:val="000000"/>
      <w:szCs w:val="24"/>
    </w:rPr>
  </w:style>
  <w:style w:type="character" w:customStyle="1" w:styleId="Heading1Char">
    <w:name w:val="Heading 1 Char"/>
    <w:basedOn w:val="DefaultParagraphFont"/>
    <w:link w:val="Heading1"/>
    <w:uiPriority w:val="9"/>
    <w:rsid w:val="00186171"/>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186171"/>
    <w:rPr>
      <w:color w:val="605E5C"/>
      <w:shd w:val="clear" w:color="auto" w:fill="E1DFDD"/>
    </w:rPr>
  </w:style>
  <w:style w:type="character" w:customStyle="1" w:styleId="Heading4Char">
    <w:name w:val="Heading 4 Char"/>
    <w:basedOn w:val="DefaultParagraphFont"/>
    <w:link w:val="Heading4"/>
    <w:uiPriority w:val="9"/>
    <w:semiHidden/>
    <w:rsid w:val="00186171"/>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2D10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8365">
      <w:bodyDiv w:val="1"/>
      <w:marLeft w:val="0"/>
      <w:marRight w:val="0"/>
      <w:marTop w:val="0"/>
      <w:marBottom w:val="0"/>
      <w:divBdr>
        <w:top w:val="none" w:sz="0" w:space="0" w:color="auto"/>
        <w:left w:val="none" w:sz="0" w:space="0" w:color="auto"/>
        <w:bottom w:val="none" w:sz="0" w:space="0" w:color="auto"/>
        <w:right w:val="none" w:sz="0" w:space="0" w:color="auto"/>
      </w:divBdr>
      <w:divsChild>
        <w:div w:id="242908696">
          <w:marLeft w:val="75"/>
          <w:marRight w:val="75"/>
          <w:marTop w:val="75"/>
          <w:marBottom w:val="0"/>
          <w:divBdr>
            <w:top w:val="single" w:sz="48" w:space="0" w:color="EAEAEA"/>
            <w:left w:val="single" w:sz="48" w:space="8" w:color="EAEAEA"/>
            <w:bottom w:val="single" w:sz="48" w:space="0" w:color="EAEAEA"/>
            <w:right w:val="single" w:sz="48" w:space="8" w:color="EAEAEA"/>
          </w:divBdr>
          <w:divsChild>
            <w:div w:id="1732190427">
              <w:marLeft w:val="0"/>
              <w:marRight w:val="0"/>
              <w:marTop w:val="540"/>
              <w:marBottom w:val="0"/>
              <w:divBdr>
                <w:top w:val="none" w:sz="0" w:space="0" w:color="auto"/>
                <w:left w:val="none" w:sz="0" w:space="0" w:color="auto"/>
                <w:bottom w:val="none" w:sz="0" w:space="0" w:color="auto"/>
                <w:right w:val="none" w:sz="0" w:space="0" w:color="auto"/>
              </w:divBdr>
              <w:divsChild>
                <w:div w:id="453447800">
                  <w:marLeft w:val="3000"/>
                  <w:marRight w:val="2910"/>
                  <w:marTop w:val="0"/>
                  <w:marBottom w:val="0"/>
                  <w:divBdr>
                    <w:top w:val="single" w:sz="6" w:space="0" w:color="CCCCCC"/>
                    <w:left w:val="none" w:sz="0" w:space="0" w:color="auto"/>
                    <w:bottom w:val="none" w:sz="0" w:space="0" w:color="auto"/>
                    <w:right w:val="none" w:sz="0" w:space="0" w:color="auto"/>
                  </w:divBdr>
                </w:div>
              </w:divsChild>
            </w:div>
          </w:divsChild>
        </w:div>
      </w:divsChild>
    </w:div>
    <w:div w:id="496457559">
      <w:bodyDiv w:val="1"/>
      <w:marLeft w:val="0"/>
      <w:marRight w:val="0"/>
      <w:marTop w:val="0"/>
      <w:marBottom w:val="0"/>
      <w:divBdr>
        <w:top w:val="none" w:sz="0" w:space="0" w:color="auto"/>
        <w:left w:val="none" w:sz="0" w:space="0" w:color="auto"/>
        <w:bottom w:val="none" w:sz="0" w:space="0" w:color="auto"/>
        <w:right w:val="none" w:sz="0" w:space="0" w:color="auto"/>
      </w:divBdr>
      <w:divsChild>
        <w:div w:id="139734127">
          <w:marLeft w:val="0"/>
          <w:marRight w:val="0"/>
          <w:marTop w:val="100"/>
          <w:marBottom w:val="240"/>
          <w:divBdr>
            <w:top w:val="none" w:sz="0" w:space="0" w:color="auto"/>
            <w:left w:val="none" w:sz="0" w:space="0" w:color="auto"/>
            <w:bottom w:val="none" w:sz="0" w:space="0" w:color="auto"/>
            <w:right w:val="none" w:sz="0" w:space="0" w:color="auto"/>
          </w:divBdr>
          <w:divsChild>
            <w:div w:id="1415932725">
              <w:marLeft w:val="0"/>
              <w:marRight w:val="0"/>
              <w:marTop w:val="0"/>
              <w:marBottom w:val="0"/>
              <w:divBdr>
                <w:top w:val="none" w:sz="0" w:space="0" w:color="auto"/>
                <w:left w:val="none" w:sz="0" w:space="0" w:color="auto"/>
                <w:bottom w:val="none" w:sz="0" w:space="0" w:color="auto"/>
                <w:right w:val="none" w:sz="0" w:space="0" w:color="auto"/>
              </w:divBdr>
            </w:div>
          </w:divsChild>
        </w:div>
        <w:div w:id="284698671">
          <w:marLeft w:val="0"/>
          <w:marRight w:val="0"/>
          <w:marTop w:val="100"/>
          <w:marBottom w:val="240"/>
          <w:divBdr>
            <w:top w:val="none" w:sz="0" w:space="0" w:color="auto"/>
            <w:left w:val="none" w:sz="0" w:space="0" w:color="auto"/>
            <w:bottom w:val="none" w:sz="0" w:space="0" w:color="auto"/>
            <w:right w:val="none" w:sz="0" w:space="0" w:color="auto"/>
          </w:divBdr>
          <w:divsChild>
            <w:div w:id="18230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889596">
          <w:marLeft w:val="75"/>
          <w:marRight w:val="75"/>
          <w:marTop w:val="75"/>
          <w:marBottom w:val="0"/>
          <w:divBdr>
            <w:top w:val="single" w:sz="48" w:space="0" w:color="EAEAEA"/>
            <w:left w:val="single" w:sz="48" w:space="8" w:color="EAEAEA"/>
            <w:bottom w:val="single" w:sz="48" w:space="0" w:color="EAEAEA"/>
            <w:right w:val="single" w:sz="48" w:space="8" w:color="EAEAEA"/>
          </w:divBdr>
          <w:divsChild>
            <w:div w:id="162404159">
              <w:marLeft w:val="0"/>
              <w:marRight w:val="0"/>
              <w:marTop w:val="540"/>
              <w:marBottom w:val="0"/>
              <w:divBdr>
                <w:top w:val="none" w:sz="0" w:space="0" w:color="auto"/>
                <w:left w:val="none" w:sz="0" w:space="0" w:color="auto"/>
                <w:bottom w:val="none" w:sz="0" w:space="0" w:color="auto"/>
                <w:right w:val="none" w:sz="0" w:space="0" w:color="auto"/>
              </w:divBdr>
              <w:divsChild>
                <w:div w:id="619536815">
                  <w:marLeft w:val="3000"/>
                  <w:marRight w:val="2910"/>
                  <w:marTop w:val="0"/>
                  <w:marBottom w:val="0"/>
                  <w:divBdr>
                    <w:top w:val="single" w:sz="6" w:space="0" w:color="CCCCCC"/>
                    <w:left w:val="none" w:sz="0" w:space="0" w:color="auto"/>
                    <w:bottom w:val="none" w:sz="0" w:space="0" w:color="auto"/>
                    <w:right w:val="none" w:sz="0" w:space="0" w:color="auto"/>
                  </w:divBdr>
                </w:div>
              </w:divsChild>
            </w:div>
          </w:divsChild>
        </w:div>
      </w:divsChild>
    </w:div>
    <w:div w:id="1094934585">
      <w:bodyDiv w:val="1"/>
      <w:marLeft w:val="0"/>
      <w:marRight w:val="0"/>
      <w:marTop w:val="0"/>
      <w:marBottom w:val="0"/>
      <w:divBdr>
        <w:top w:val="none" w:sz="0" w:space="0" w:color="auto"/>
        <w:left w:val="none" w:sz="0" w:space="0" w:color="auto"/>
        <w:bottom w:val="none" w:sz="0" w:space="0" w:color="auto"/>
        <w:right w:val="none" w:sz="0" w:space="0" w:color="auto"/>
      </w:divBdr>
    </w:div>
    <w:div w:id="16456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otal_cost_of_ownership" TargetMode="External"/><Relationship Id="rId13" Type="http://schemas.openxmlformats.org/officeDocument/2006/relationships/hyperlink" Target="Summary%20of%20new%20Act" TargetMode="External"/><Relationship Id="rId18" Type="http://schemas.openxmlformats.org/officeDocument/2006/relationships/hyperlink" Target="https://in-tendhost.co.uk/ljmu/aspx/Hom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ere" TargetMode="External"/><Relationship Id="rId17" Type="http://schemas.openxmlformats.org/officeDocument/2006/relationships/hyperlink" Target="Further%20information%20on%20ESG" TargetMode="External"/><Relationship Id="rId2" Type="http://schemas.openxmlformats.org/officeDocument/2006/relationships/numbering" Target="numbering.xml"/><Relationship Id="rId16" Type="http://schemas.openxmlformats.org/officeDocument/2006/relationships/hyperlink" Target="ContractS%20Find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s.cabinetoffice.gov.uk/" TargetMode="External"/><Relationship Id="rId5" Type="http://schemas.openxmlformats.org/officeDocument/2006/relationships/webSettings" Target="webSettings.xml"/><Relationship Id="rId15" Type="http://schemas.openxmlformats.org/officeDocument/2006/relationships/hyperlink" Target="Register%20here" TargetMode="External"/><Relationship Id="rId23" Type="http://schemas.openxmlformats.org/officeDocument/2006/relationships/theme" Target="theme/theme1.xml"/><Relationship Id="rId10" Type="http://schemas.openxmlformats.org/officeDocument/2006/relationships/hyperlink" Target="http://www.nwupc.ac.uk/" TargetMode="External"/><Relationship Id="rId19" Type="http://schemas.openxmlformats.org/officeDocument/2006/relationships/hyperlink" Target="mailto:PurchaseOrderQueries@ljmu.ac.uk" TargetMode="External"/><Relationship Id="rId4" Type="http://schemas.openxmlformats.org/officeDocument/2006/relationships/settings" Target="settings.xml"/><Relationship Id="rId9" Type="http://schemas.openxmlformats.org/officeDocument/2006/relationships/hyperlink" Target="Here" TargetMode="External"/><Relationship Id="rId14" Type="http://schemas.openxmlformats.org/officeDocument/2006/relationships/hyperlink" Target="Her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ljm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1165-91F8-47A8-A7B5-53272F40D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17019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Liverpool John Moores University</dc:creator>
  <cp:lastModifiedBy>Houghton, Kathy</cp:lastModifiedBy>
  <cp:revision>4</cp:revision>
  <cp:lastPrinted>2010-09-08T13:40:00Z</cp:lastPrinted>
  <dcterms:created xsi:type="dcterms:W3CDTF">2023-07-26T10:29:00Z</dcterms:created>
  <dcterms:modified xsi:type="dcterms:W3CDTF">2023-12-11T14:59:00Z</dcterms:modified>
</cp:coreProperties>
</file>