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ADEA" w14:textId="77777777" w:rsidR="00440800" w:rsidRDefault="00C67685" w:rsidP="0044080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FCE3D0E" wp14:editId="78396CAB">
                <wp:extent cx="3305175" cy="1381125"/>
                <wp:effectExtent l="0" t="0" r="0" b="9525"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18AA2" w14:textId="77777777" w:rsidR="009828AA" w:rsidRDefault="008B5FE4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>TERMS OF REFERENCE AND MEMBERSHIP</w:t>
                            </w:r>
                          </w:p>
                          <w:p w14:paraId="6F305246" w14:textId="30F1DBF2" w:rsidR="009828AA" w:rsidRDefault="009828AA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  <w:p w14:paraId="2BD13726" w14:textId="77777777" w:rsidR="009828AA" w:rsidRDefault="008B5FE4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 xml:space="preserve">CLIMATE ACTION PLAN STEERING GROUP </w:t>
                            </w:r>
                          </w:p>
                          <w:p w14:paraId="143D800E" w14:textId="77777777" w:rsidR="009828AA" w:rsidRDefault="008B5FE4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> </w:t>
                            </w:r>
                          </w:p>
                          <w:p w14:paraId="166644FF" w14:textId="5D368DDD" w:rsidR="009828AA" w:rsidRDefault="008B5FE4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>CHAIR: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ab/>
                              <w:t>Professor Laura Bishop</w:t>
                            </w:r>
                            <w:r w:rsidR="00B369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</w:rPr>
                              <w:t>, Pro Vice Chancellor, Faculty of Science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E3D0E" id="Rectangle 491" o:spid="_x0000_s1026" style="width:260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" filled="f" stroked="f">
                <v:textbox>
                  <w:txbxContent>
                    <w:p w14:paraId="6D018AA2" w14:textId="77777777" w:rsidR="009828AA" w:rsidRDefault="008B5FE4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>TERMS OF REFERENCE AND MEMBERSHIP</w:t>
                      </w:r>
                    </w:p>
                    <w:p w14:paraId="6F305246" w14:textId="30F1DBF2" w:rsidR="009828AA" w:rsidRDefault="009828AA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</w:p>
                    <w:p w14:paraId="2BD13726" w14:textId="77777777" w:rsidR="009828AA" w:rsidRDefault="008B5FE4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8"/>
                          <w:szCs w:val="28"/>
                          <w:u w:val="single"/>
                        </w:rPr>
                        <w:t xml:space="preserve">CLIMATE ACTION PLAN STEERING GROUP </w:t>
                      </w:r>
                    </w:p>
                    <w:p w14:paraId="143D800E" w14:textId="77777777" w:rsidR="009828AA" w:rsidRDefault="008B5FE4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> </w:t>
                      </w:r>
                    </w:p>
                    <w:p w14:paraId="166644FF" w14:textId="5D368DDD" w:rsidR="009828AA" w:rsidRDefault="008B5FE4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>CHAIR: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ab/>
                        <w:t>Professor Laura Bishop</w:t>
                      </w:r>
                      <w:r w:rsidR="00B36902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</w:rPr>
                        <w:t>, Pro Vice Chancellor, Faculty of Science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6A53AF">
        <w:rPr>
          <w:noProof/>
          <w:lang w:eastAsia="en-GB"/>
        </w:rPr>
        <w:drawing>
          <wp:inline distT="0" distB="0" distL="0" distR="0" wp14:anchorId="4C6EE08F" wp14:editId="72717468">
            <wp:extent cx="2031023" cy="592382"/>
            <wp:effectExtent l="0" t="0" r="0" b="9525"/>
            <wp:docPr id="1" name="Picture 1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3" cy="59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F9F6F" w14:textId="77777777" w:rsidR="00DF6C84" w:rsidRDefault="00DF6C84" w:rsidP="00440800">
      <w:pPr>
        <w:ind w:left="720"/>
        <w:jc w:val="both"/>
        <w:rPr>
          <w:rFonts w:ascii="Arial" w:hAnsi="Arial" w:cs="Arial"/>
          <w:b/>
          <w:bCs/>
          <w:sz w:val="22"/>
          <w:szCs w:val="24"/>
        </w:rPr>
      </w:pPr>
    </w:p>
    <w:p w14:paraId="08542C5C" w14:textId="77777777" w:rsidR="002112D3" w:rsidRDefault="002112D3" w:rsidP="00440800">
      <w:pPr>
        <w:ind w:left="720"/>
        <w:jc w:val="both"/>
        <w:rPr>
          <w:rFonts w:ascii="Arial" w:hAnsi="Arial" w:cs="Arial"/>
          <w:b/>
          <w:bCs/>
          <w:sz w:val="22"/>
          <w:szCs w:val="24"/>
        </w:rPr>
      </w:pPr>
    </w:p>
    <w:p w14:paraId="20368065" w14:textId="77777777" w:rsidR="00DA3A6E" w:rsidRDefault="00DA3A6E" w:rsidP="00DA3A6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E8544B" w14:textId="77777777" w:rsidR="00DA3A6E" w:rsidRPr="00C60A2E" w:rsidRDefault="00DA3A6E" w:rsidP="00DA3A6E">
      <w:pPr>
        <w:jc w:val="both"/>
        <w:rPr>
          <w:rFonts w:ascii="Arial" w:hAnsi="Arial" w:cs="Arial"/>
          <w:bCs/>
          <w:sz w:val="24"/>
          <w:szCs w:val="24"/>
        </w:rPr>
      </w:pPr>
    </w:p>
    <w:p w14:paraId="1CF6A487" w14:textId="77777777" w:rsidR="00DA3A6E" w:rsidRPr="00C60A2E" w:rsidRDefault="00DA3A6E" w:rsidP="00DA3A6E">
      <w:pPr>
        <w:jc w:val="both"/>
        <w:rPr>
          <w:rFonts w:ascii="Arial" w:hAnsi="Arial" w:cs="Arial"/>
          <w:bCs/>
          <w:sz w:val="24"/>
          <w:szCs w:val="24"/>
        </w:rPr>
      </w:pPr>
    </w:p>
    <w:p w14:paraId="336B7A98" w14:textId="5B73CBE3" w:rsidR="00630864" w:rsidRPr="00E3283C" w:rsidRDefault="00DA3A6E" w:rsidP="403776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403776BB">
        <w:rPr>
          <w:rFonts w:ascii="Arial" w:hAnsi="Arial" w:cs="Arial"/>
          <w:b/>
          <w:bCs/>
          <w:sz w:val="24"/>
          <w:szCs w:val="24"/>
        </w:rPr>
        <w:t>STRATEGIC CONTEXT</w:t>
      </w:r>
      <w:r>
        <w:br/>
      </w:r>
      <w:r>
        <w:br/>
      </w:r>
      <w:r w:rsidR="00630864" w:rsidRPr="403776BB">
        <w:rPr>
          <w:rFonts w:ascii="Arial" w:hAnsi="Arial" w:cs="Arial"/>
          <w:sz w:val="24"/>
          <w:szCs w:val="24"/>
        </w:rPr>
        <w:t xml:space="preserve">The </w:t>
      </w:r>
      <w:r w:rsidR="00BD2FDC" w:rsidRPr="403776BB">
        <w:rPr>
          <w:rFonts w:ascii="Arial" w:hAnsi="Arial" w:cs="Arial"/>
          <w:sz w:val="24"/>
          <w:szCs w:val="24"/>
        </w:rPr>
        <w:t xml:space="preserve">Climate Action Plan (CAP) </w:t>
      </w:r>
      <w:r w:rsidR="00CF6248" w:rsidRPr="403776BB">
        <w:rPr>
          <w:rFonts w:ascii="Arial" w:hAnsi="Arial" w:cs="Arial"/>
          <w:sz w:val="24"/>
          <w:szCs w:val="24"/>
        </w:rPr>
        <w:t xml:space="preserve">Steering Group </w:t>
      </w:r>
      <w:r w:rsidR="00630864" w:rsidRPr="403776BB">
        <w:rPr>
          <w:rFonts w:ascii="Arial" w:hAnsi="Arial" w:cs="Arial"/>
          <w:sz w:val="24"/>
          <w:szCs w:val="24"/>
        </w:rPr>
        <w:t xml:space="preserve">supports the following </w:t>
      </w:r>
      <w:r w:rsidR="00AA7C9E" w:rsidRPr="403776BB">
        <w:rPr>
          <w:rFonts w:ascii="Arial" w:hAnsi="Arial" w:cs="Arial"/>
          <w:sz w:val="24"/>
          <w:szCs w:val="24"/>
        </w:rPr>
        <w:t xml:space="preserve">principle </w:t>
      </w:r>
      <w:r w:rsidR="00E3283C" w:rsidRPr="403776BB">
        <w:rPr>
          <w:rFonts w:ascii="Arial" w:hAnsi="Arial" w:cs="Arial"/>
          <w:sz w:val="24"/>
          <w:szCs w:val="24"/>
        </w:rPr>
        <w:t>underlying the</w:t>
      </w:r>
      <w:r w:rsidR="00630864" w:rsidRPr="403776BB">
        <w:rPr>
          <w:rFonts w:ascii="Arial" w:hAnsi="Arial" w:cs="Arial"/>
          <w:sz w:val="24"/>
          <w:szCs w:val="24"/>
        </w:rPr>
        <w:t xml:space="preserve"> delivery of the university's Strategic</w:t>
      </w:r>
      <w:r w:rsidR="00E3283C" w:rsidRPr="403776BB">
        <w:rPr>
          <w:rFonts w:ascii="Arial" w:hAnsi="Arial" w:cs="Arial"/>
          <w:sz w:val="24"/>
          <w:szCs w:val="24"/>
        </w:rPr>
        <w:t xml:space="preserve"> </w:t>
      </w:r>
      <w:r w:rsidR="00630864" w:rsidRPr="403776BB">
        <w:rPr>
          <w:rFonts w:ascii="Arial" w:hAnsi="Arial" w:cs="Arial"/>
          <w:sz w:val="24"/>
          <w:szCs w:val="24"/>
        </w:rPr>
        <w:t>Plan 20</w:t>
      </w:r>
      <w:r w:rsidR="005938CB" w:rsidRPr="403776BB">
        <w:rPr>
          <w:rFonts w:ascii="Arial" w:hAnsi="Arial" w:cs="Arial"/>
          <w:sz w:val="24"/>
          <w:szCs w:val="24"/>
        </w:rPr>
        <w:t>30</w:t>
      </w:r>
      <w:r w:rsidR="006E67B1" w:rsidRPr="403776BB">
        <w:rPr>
          <w:rFonts w:ascii="Arial" w:hAnsi="Arial" w:cs="Arial"/>
          <w:sz w:val="24"/>
          <w:szCs w:val="24"/>
        </w:rPr>
        <w:t>:</w:t>
      </w:r>
    </w:p>
    <w:p w14:paraId="5816D3BA" w14:textId="77777777" w:rsidR="00F94E16" w:rsidRDefault="00F94E16" w:rsidP="00F94E16">
      <w:pPr>
        <w:autoSpaceDE w:val="0"/>
        <w:autoSpaceDN w:val="0"/>
        <w:adjustRightInd w:val="0"/>
        <w:rPr>
          <w:rFonts w:ascii="HelveticaNeueLTStd-Bd" w:eastAsia="SimSun" w:hAnsi="HelveticaNeueLTStd-Bd" w:cs="HelveticaNeueLTStd-Bd"/>
          <w:b/>
          <w:bCs/>
          <w:sz w:val="24"/>
          <w:szCs w:val="24"/>
          <w:lang w:eastAsia="zh-TW"/>
        </w:rPr>
      </w:pPr>
    </w:p>
    <w:p w14:paraId="1D2712C5" w14:textId="16911D1E" w:rsidR="006E67B1" w:rsidRPr="001C59B0" w:rsidRDefault="00F94E16" w:rsidP="00F94E16">
      <w:pPr>
        <w:autoSpaceDE w:val="0"/>
        <w:autoSpaceDN w:val="0"/>
        <w:adjustRightInd w:val="0"/>
        <w:ind w:left="567"/>
        <w:rPr>
          <w:rFonts w:ascii="Arial" w:hAnsi="Arial" w:cs="Arial"/>
          <w:bCs/>
          <w:i/>
          <w:iCs/>
          <w:sz w:val="24"/>
          <w:szCs w:val="24"/>
        </w:rPr>
      </w:pPr>
      <w:r w:rsidRPr="001C59B0">
        <w:rPr>
          <w:rFonts w:ascii="HelveticaNeueLTStd-Bd" w:eastAsia="SimSun" w:hAnsi="HelveticaNeueLTStd-Bd" w:cs="HelveticaNeueLTStd-Bd"/>
          <w:b/>
          <w:bCs/>
          <w:i/>
          <w:iCs/>
          <w:sz w:val="24"/>
          <w:szCs w:val="24"/>
          <w:lang w:eastAsia="zh-TW"/>
        </w:rPr>
        <w:t>Sustainability.</w:t>
      </w:r>
      <w:r w:rsidRPr="001C59B0">
        <w:rPr>
          <w:rFonts w:ascii="HelveticaNeueLTStd-Bd" w:eastAsia="SimSun" w:hAnsi="HelveticaNeueLTStd-Bd" w:cs="HelveticaNeueLTStd-Bd"/>
          <w:i/>
          <w:iCs/>
          <w:sz w:val="24"/>
          <w:szCs w:val="24"/>
          <w:lang w:eastAsia="zh-TW"/>
        </w:rPr>
        <w:t xml:space="preserve"> </w:t>
      </w:r>
      <w:r w:rsidRPr="001C59B0">
        <w:rPr>
          <w:rFonts w:ascii="HelveticaNeueLTStd-Roman" w:eastAsia="SimSun" w:hAnsi="HelveticaNeueLTStd-Roman" w:cs="HelveticaNeueLTStd-Roman"/>
          <w:i/>
          <w:iCs/>
          <w:sz w:val="24"/>
          <w:szCs w:val="24"/>
          <w:lang w:eastAsia="zh-TW"/>
        </w:rPr>
        <w:t>We will seek to operate sustainably in every aspect of our activity, from the management of our finances and broader resources to our care for the environment. We have declared a climate emergency and are aligning our activities both with our target of becoming net zero for carbon emissions by 2035, and with the broader call to a way of living and being that advances the advent of a sustainable, prosperous future for people and planet.</w:t>
      </w:r>
    </w:p>
    <w:p w14:paraId="68BE0410" w14:textId="77777777" w:rsidR="006E67B1" w:rsidRPr="001C59B0" w:rsidRDefault="006E67B1" w:rsidP="00F94E16">
      <w:pPr>
        <w:pStyle w:val="ListParagraph"/>
        <w:ind w:left="567"/>
        <w:rPr>
          <w:rFonts w:ascii="Arial" w:hAnsi="Arial" w:cs="Arial"/>
          <w:bCs/>
          <w:i/>
          <w:iCs/>
          <w:sz w:val="24"/>
          <w:szCs w:val="24"/>
        </w:rPr>
      </w:pPr>
    </w:p>
    <w:p w14:paraId="3D129C5F" w14:textId="0BA5C72B" w:rsidR="00DA3A6E" w:rsidRPr="001C59B0" w:rsidRDefault="00DA3A6E" w:rsidP="006E67B1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AD8EC95" w14:textId="001D0EF2" w:rsidR="00E27BBF" w:rsidRPr="00635A14" w:rsidRDefault="004F38E1" w:rsidP="00635A14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1C59B0">
        <w:rPr>
          <w:rFonts w:ascii="Arial" w:hAnsi="Arial" w:cs="Arial"/>
          <w:b/>
          <w:bCs/>
          <w:sz w:val="24"/>
          <w:szCs w:val="24"/>
        </w:rPr>
        <w:t>GENERIC RESPONSIBILITIES</w:t>
      </w:r>
      <w:r w:rsidRPr="001C59B0">
        <w:rPr>
          <w:rFonts w:ascii="Arial" w:hAnsi="Arial" w:cs="Arial"/>
          <w:b/>
          <w:bCs/>
          <w:sz w:val="24"/>
          <w:szCs w:val="24"/>
        </w:rPr>
        <w:br/>
      </w:r>
    </w:p>
    <w:p w14:paraId="2CBC19EC" w14:textId="080AD6C7" w:rsidR="00635A14" w:rsidRPr="00635A14" w:rsidRDefault="00635A14" w:rsidP="716A8A8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716A8A8E">
        <w:rPr>
          <w:rFonts w:ascii="Arial" w:hAnsi="Arial" w:cs="Arial"/>
          <w:sz w:val="24"/>
          <w:szCs w:val="24"/>
        </w:rPr>
        <w:t>To align the</w:t>
      </w:r>
      <w:r w:rsidRPr="716A8A8E">
        <w:rPr>
          <w:rFonts w:ascii="Arial" w:hAnsi="Arial" w:cs="Arial"/>
          <w:b/>
          <w:bCs/>
          <w:sz w:val="24"/>
          <w:szCs w:val="24"/>
        </w:rPr>
        <w:t xml:space="preserve"> </w:t>
      </w:r>
      <w:r w:rsidRPr="716A8A8E">
        <w:rPr>
          <w:rFonts w:ascii="Arial" w:hAnsi="Arial" w:cs="Arial"/>
          <w:sz w:val="24"/>
          <w:szCs w:val="24"/>
        </w:rPr>
        <w:t>activities and decisions of the Steering Group with the priorities contained within the LJMU Climate Action Plan and the LJMU Strate</w:t>
      </w:r>
      <w:r w:rsidR="3DD719A3" w:rsidRPr="716A8A8E">
        <w:rPr>
          <w:rFonts w:ascii="Arial" w:hAnsi="Arial" w:cs="Arial"/>
          <w:sz w:val="24"/>
          <w:szCs w:val="24"/>
        </w:rPr>
        <w:t>gy 2030</w:t>
      </w:r>
    </w:p>
    <w:p w14:paraId="3EF8C627" w14:textId="4D78C220" w:rsidR="004F38E1" w:rsidRPr="004F38E1" w:rsidRDefault="004F38E1" w:rsidP="004F38E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oversee progress of relevant strategic Key Performance Indicators</w:t>
      </w:r>
    </w:p>
    <w:p w14:paraId="4A444E5F" w14:textId="7C91168B" w:rsidR="00310CD4" w:rsidRPr="00310CD4" w:rsidRDefault="004F38E1" w:rsidP="004F38E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3F4CB5">
        <w:rPr>
          <w:rFonts w:ascii="Arial" w:hAnsi="Arial" w:cs="Arial"/>
          <w:bCs/>
          <w:sz w:val="24"/>
          <w:szCs w:val="24"/>
        </w:rPr>
        <w:t xml:space="preserve">fully consider, address, and embed </w:t>
      </w:r>
      <w:r>
        <w:rPr>
          <w:rFonts w:ascii="Arial" w:hAnsi="Arial" w:cs="Arial"/>
          <w:bCs/>
          <w:sz w:val="24"/>
          <w:szCs w:val="24"/>
        </w:rPr>
        <w:t xml:space="preserve">equality and diversity </w:t>
      </w:r>
      <w:r w:rsidR="003F4CB5">
        <w:rPr>
          <w:rFonts w:ascii="Arial" w:hAnsi="Arial" w:cs="Arial"/>
          <w:bCs/>
          <w:sz w:val="24"/>
          <w:szCs w:val="24"/>
        </w:rPr>
        <w:t xml:space="preserve">issues </w:t>
      </w:r>
      <w:r>
        <w:rPr>
          <w:rFonts w:ascii="Arial" w:hAnsi="Arial" w:cs="Arial"/>
          <w:bCs/>
          <w:sz w:val="24"/>
          <w:szCs w:val="24"/>
        </w:rPr>
        <w:t xml:space="preserve">within the activities and decisions of the </w:t>
      </w:r>
      <w:r w:rsidR="00B1195C">
        <w:rPr>
          <w:rFonts w:ascii="Arial" w:hAnsi="Arial" w:cs="Arial"/>
          <w:bCs/>
          <w:sz w:val="24"/>
          <w:szCs w:val="24"/>
        </w:rPr>
        <w:t>Steering Group</w:t>
      </w:r>
    </w:p>
    <w:p w14:paraId="7A13F231" w14:textId="71785DE2" w:rsidR="00310CD4" w:rsidRPr="00310CD4" w:rsidRDefault="004F38E1" w:rsidP="004F38E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identify risks and opportunities associated with the proposals, decisions and other activities which fall within the remit of the </w:t>
      </w:r>
      <w:r w:rsidR="00B1195C">
        <w:rPr>
          <w:rFonts w:ascii="Arial" w:hAnsi="Arial" w:cs="Arial"/>
          <w:bCs/>
          <w:sz w:val="24"/>
          <w:szCs w:val="24"/>
        </w:rPr>
        <w:t>Steering Group</w:t>
      </w:r>
    </w:p>
    <w:p w14:paraId="48F7FF4E" w14:textId="46ED5F09" w:rsidR="00310CD4" w:rsidRPr="00310CD4" w:rsidRDefault="004F38E1" w:rsidP="00310CD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26F643AF">
        <w:rPr>
          <w:rFonts w:ascii="Arial" w:hAnsi="Arial" w:cs="Arial"/>
          <w:sz w:val="24"/>
          <w:szCs w:val="24"/>
        </w:rPr>
        <w:t xml:space="preserve">To </w:t>
      </w:r>
      <w:r w:rsidR="003F4CB5">
        <w:rPr>
          <w:rFonts w:ascii="Arial" w:hAnsi="Arial" w:cs="Arial"/>
          <w:sz w:val="24"/>
          <w:szCs w:val="24"/>
        </w:rPr>
        <w:t>review the</w:t>
      </w:r>
      <w:r w:rsidR="003F4CB5" w:rsidRPr="26F643AF">
        <w:rPr>
          <w:rFonts w:ascii="Arial" w:hAnsi="Arial" w:cs="Arial"/>
          <w:sz w:val="24"/>
          <w:szCs w:val="24"/>
        </w:rPr>
        <w:t xml:space="preserve"> </w:t>
      </w:r>
      <w:r w:rsidRPr="26F643AF">
        <w:rPr>
          <w:rFonts w:ascii="Arial" w:hAnsi="Arial" w:cs="Arial"/>
          <w:sz w:val="24"/>
          <w:szCs w:val="24"/>
        </w:rPr>
        <w:t xml:space="preserve">terms of reference on an annual basis along with the </w:t>
      </w:r>
      <w:r w:rsidR="7E7463A0" w:rsidRPr="26F643AF">
        <w:rPr>
          <w:rFonts w:ascii="Arial" w:eastAsia="Arial" w:hAnsi="Arial" w:cs="Arial"/>
          <w:sz w:val="24"/>
          <w:szCs w:val="24"/>
        </w:rPr>
        <w:t>membership of the</w:t>
      </w:r>
      <w:r w:rsidR="7E7463A0" w:rsidRPr="26F643AF">
        <w:t xml:space="preserve"> </w:t>
      </w:r>
      <w:r w:rsidR="00B1195C" w:rsidRPr="26F643AF">
        <w:rPr>
          <w:rFonts w:ascii="Arial" w:hAnsi="Arial" w:cs="Arial"/>
          <w:sz w:val="24"/>
          <w:szCs w:val="24"/>
        </w:rPr>
        <w:t>Steering Group</w:t>
      </w:r>
    </w:p>
    <w:p w14:paraId="4A5BF7C9" w14:textId="5C11990C" w:rsidR="004F38E1" w:rsidRPr="004F38E1" w:rsidRDefault="004F38E1" w:rsidP="004F38E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3F4CB5">
        <w:rPr>
          <w:rFonts w:ascii="Arial" w:hAnsi="Arial" w:cs="Arial"/>
          <w:bCs/>
          <w:sz w:val="24"/>
          <w:szCs w:val="24"/>
        </w:rPr>
        <w:t xml:space="preserve">report </w:t>
      </w:r>
      <w:r>
        <w:rPr>
          <w:rFonts w:ascii="Arial" w:hAnsi="Arial" w:cs="Arial"/>
          <w:bCs/>
          <w:sz w:val="24"/>
          <w:szCs w:val="24"/>
        </w:rPr>
        <w:t>any changes to the terms of reference to the relevant parent committee for approval</w:t>
      </w:r>
    </w:p>
    <w:p w14:paraId="6D5497A2" w14:textId="1099E291" w:rsidR="00E85B13" w:rsidRPr="00633205" w:rsidRDefault="004F38E1" w:rsidP="0063320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Pr="00633205">
        <w:rPr>
          <w:rFonts w:ascii="Arial" w:hAnsi="Arial" w:cs="Arial"/>
          <w:bCs/>
          <w:sz w:val="24"/>
          <w:szCs w:val="24"/>
        </w:rPr>
        <w:t>compl</w:t>
      </w:r>
      <w:r w:rsidR="003F4CB5">
        <w:rPr>
          <w:rFonts w:ascii="Arial" w:hAnsi="Arial" w:cs="Arial"/>
          <w:bCs/>
          <w:sz w:val="24"/>
          <w:szCs w:val="24"/>
        </w:rPr>
        <w:t>y</w:t>
      </w:r>
      <w:r w:rsidRPr="00633205">
        <w:rPr>
          <w:rFonts w:ascii="Arial" w:hAnsi="Arial" w:cs="Arial"/>
          <w:bCs/>
          <w:sz w:val="24"/>
          <w:szCs w:val="24"/>
        </w:rPr>
        <w:t xml:space="preserve"> with the standards and guidelines provided by the University’s Secretariat for reporting and presentation</w:t>
      </w:r>
      <w:r w:rsidR="00E85B13" w:rsidRPr="00633205">
        <w:rPr>
          <w:rFonts w:ascii="Arial" w:hAnsi="Arial" w:cs="Arial"/>
          <w:b/>
          <w:bCs/>
          <w:sz w:val="24"/>
          <w:szCs w:val="24"/>
        </w:rPr>
        <w:br/>
      </w:r>
    </w:p>
    <w:p w14:paraId="614A0581" w14:textId="6FCB5258" w:rsidR="00E85B13" w:rsidRPr="00C60A2E" w:rsidRDefault="00E85B13" w:rsidP="00DA3A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26F643AF">
        <w:rPr>
          <w:rFonts w:ascii="Arial" w:hAnsi="Arial" w:cs="Arial"/>
          <w:b/>
          <w:bCs/>
          <w:sz w:val="24"/>
          <w:szCs w:val="24"/>
        </w:rPr>
        <w:t>SPECIFIC RESPONSIBILITIES</w:t>
      </w:r>
      <w:r>
        <w:br/>
      </w:r>
      <w:r>
        <w:br/>
      </w:r>
      <w:r w:rsidR="00996DAD" w:rsidRPr="26F643AF">
        <w:rPr>
          <w:rFonts w:ascii="Arial" w:hAnsi="Arial" w:cs="Arial"/>
          <w:sz w:val="24"/>
          <w:szCs w:val="24"/>
        </w:rPr>
        <w:t xml:space="preserve">The Climate Action Plan </w:t>
      </w:r>
      <w:r w:rsidR="00510E89" w:rsidRPr="26F643AF">
        <w:rPr>
          <w:rFonts w:ascii="Arial" w:hAnsi="Arial" w:cs="Arial"/>
          <w:sz w:val="24"/>
          <w:szCs w:val="24"/>
        </w:rPr>
        <w:t>Steering Group</w:t>
      </w:r>
      <w:r w:rsidRPr="26F643AF">
        <w:rPr>
          <w:rFonts w:ascii="Arial" w:hAnsi="Arial" w:cs="Arial"/>
          <w:sz w:val="24"/>
          <w:szCs w:val="24"/>
        </w:rPr>
        <w:t xml:space="preserve"> has specific responsibility </w:t>
      </w:r>
      <w:r w:rsidR="55F4D909" w:rsidRPr="26F643AF">
        <w:rPr>
          <w:rFonts w:ascii="Arial" w:hAnsi="Arial" w:cs="Arial"/>
          <w:sz w:val="24"/>
          <w:szCs w:val="24"/>
        </w:rPr>
        <w:t>to</w:t>
      </w:r>
      <w:r w:rsidRPr="26F643AF">
        <w:rPr>
          <w:rFonts w:ascii="Arial" w:hAnsi="Arial" w:cs="Arial"/>
          <w:sz w:val="24"/>
          <w:szCs w:val="24"/>
        </w:rPr>
        <w:t>.</w:t>
      </w:r>
      <w:r>
        <w:br/>
      </w:r>
    </w:p>
    <w:p w14:paraId="0CDE7B98" w14:textId="6A1E84E6" w:rsidR="003F4CB5" w:rsidRPr="00CD14DF" w:rsidRDefault="003F4CB5" w:rsidP="003F4CB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>Define the aims and objectives for what the CAP actions will achieve</w:t>
      </w:r>
      <w:r w:rsidR="00E73F02">
        <w:rPr>
          <w:rFonts w:ascii="Arial" w:hAnsi="Arial" w:cs="Arial"/>
          <w:sz w:val="24"/>
          <w:szCs w:val="24"/>
        </w:rPr>
        <w:t>.</w:t>
      </w:r>
    </w:p>
    <w:p w14:paraId="7C885FDC" w14:textId="1A2A76DC" w:rsidR="00887E16" w:rsidRPr="00887E16" w:rsidRDefault="00B17489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>Provide leadership and direction to prioritise</w:t>
      </w:r>
      <w:r w:rsidR="00887E16" w:rsidRPr="1ECA7AF5">
        <w:rPr>
          <w:rFonts w:ascii="Arial" w:hAnsi="Arial" w:cs="Arial"/>
          <w:sz w:val="24"/>
          <w:szCs w:val="24"/>
        </w:rPr>
        <w:t xml:space="preserve"> </w:t>
      </w:r>
      <w:r w:rsidR="00F37001" w:rsidRPr="1ECA7AF5">
        <w:rPr>
          <w:rFonts w:ascii="Arial" w:hAnsi="Arial" w:cs="Arial"/>
          <w:sz w:val="24"/>
          <w:szCs w:val="24"/>
        </w:rPr>
        <w:t xml:space="preserve">projects and </w:t>
      </w:r>
      <w:r w:rsidR="00887E16" w:rsidRPr="1ECA7AF5">
        <w:rPr>
          <w:rFonts w:ascii="Arial" w:hAnsi="Arial" w:cs="Arial"/>
          <w:sz w:val="24"/>
          <w:szCs w:val="24"/>
        </w:rPr>
        <w:t xml:space="preserve">programmes of work which will </w:t>
      </w:r>
      <w:r w:rsidR="00D62E5D" w:rsidRPr="1ECA7AF5">
        <w:rPr>
          <w:rFonts w:ascii="Arial" w:hAnsi="Arial" w:cs="Arial"/>
          <w:sz w:val="24"/>
          <w:szCs w:val="24"/>
        </w:rPr>
        <w:t>enable</w:t>
      </w:r>
      <w:r w:rsidR="00F37001" w:rsidRPr="1ECA7AF5">
        <w:rPr>
          <w:rFonts w:ascii="Arial" w:hAnsi="Arial" w:cs="Arial"/>
          <w:sz w:val="24"/>
          <w:szCs w:val="24"/>
        </w:rPr>
        <w:t xml:space="preserve"> </w:t>
      </w:r>
      <w:r w:rsidR="00887E16" w:rsidRPr="1ECA7AF5">
        <w:rPr>
          <w:rFonts w:ascii="Arial" w:hAnsi="Arial" w:cs="Arial"/>
          <w:sz w:val="24"/>
          <w:szCs w:val="24"/>
        </w:rPr>
        <w:t xml:space="preserve">LJMU </w:t>
      </w:r>
      <w:r w:rsidR="00F37001" w:rsidRPr="1ECA7AF5">
        <w:rPr>
          <w:rFonts w:ascii="Arial" w:hAnsi="Arial" w:cs="Arial"/>
          <w:sz w:val="24"/>
          <w:szCs w:val="24"/>
        </w:rPr>
        <w:t>to achieve its net zero target</w:t>
      </w:r>
      <w:r w:rsidR="00E73F02">
        <w:rPr>
          <w:rFonts w:ascii="Arial" w:hAnsi="Arial" w:cs="Arial"/>
          <w:sz w:val="24"/>
          <w:szCs w:val="24"/>
        </w:rPr>
        <w:t>.</w:t>
      </w:r>
    </w:p>
    <w:p w14:paraId="4B35BD71" w14:textId="791AF4B3" w:rsidR="3EC886AE" w:rsidRDefault="403EB77D" w:rsidP="7C8D3541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6C3B08D">
        <w:rPr>
          <w:rFonts w:ascii="Arial" w:hAnsi="Arial" w:cs="Arial"/>
          <w:sz w:val="24"/>
          <w:szCs w:val="24"/>
        </w:rPr>
        <w:lastRenderedPageBreak/>
        <w:t xml:space="preserve">Ensure </w:t>
      </w:r>
      <w:r w:rsidR="3EC886AE" w:rsidRPr="16C3B08D">
        <w:rPr>
          <w:rFonts w:ascii="Arial" w:hAnsi="Arial" w:cs="Arial"/>
          <w:sz w:val="24"/>
          <w:szCs w:val="24"/>
        </w:rPr>
        <w:t xml:space="preserve">carbon reduction </w:t>
      </w:r>
      <w:r w:rsidR="2ADCBB2C" w:rsidRPr="16C3B08D">
        <w:rPr>
          <w:rFonts w:ascii="Arial" w:hAnsi="Arial" w:cs="Arial"/>
          <w:sz w:val="24"/>
          <w:szCs w:val="24"/>
        </w:rPr>
        <w:t xml:space="preserve">targets are incorporated </w:t>
      </w:r>
      <w:r w:rsidR="340841E3" w:rsidRPr="16C3B08D">
        <w:rPr>
          <w:rFonts w:ascii="Arial" w:hAnsi="Arial" w:cs="Arial"/>
          <w:sz w:val="24"/>
          <w:szCs w:val="24"/>
        </w:rPr>
        <w:t>into</w:t>
      </w:r>
      <w:r w:rsidR="3EC886AE" w:rsidRPr="16C3B08D">
        <w:rPr>
          <w:rFonts w:ascii="Arial" w:hAnsi="Arial" w:cs="Arial"/>
          <w:sz w:val="24"/>
          <w:szCs w:val="24"/>
        </w:rPr>
        <w:t xml:space="preserve"> university business planning</w:t>
      </w:r>
      <w:r w:rsidR="3FC5800F" w:rsidRPr="16C3B08D">
        <w:rPr>
          <w:rFonts w:ascii="Arial" w:hAnsi="Arial" w:cs="Arial"/>
          <w:sz w:val="24"/>
          <w:szCs w:val="24"/>
        </w:rPr>
        <w:t xml:space="preserve">, investment and </w:t>
      </w:r>
      <w:r w:rsidR="11BC3002" w:rsidRPr="16C3B08D">
        <w:rPr>
          <w:rFonts w:ascii="Arial" w:hAnsi="Arial" w:cs="Arial"/>
          <w:sz w:val="24"/>
          <w:szCs w:val="24"/>
        </w:rPr>
        <w:t>procurement decisions</w:t>
      </w:r>
      <w:r w:rsidR="00E73F02">
        <w:rPr>
          <w:rFonts w:ascii="Arial" w:hAnsi="Arial" w:cs="Arial"/>
          <w:sz w:val="24"/>
          <w:szCs w:val="24"/>
        </w:rPr>
        <w:t>.</w:t>
      </w:r>
    </w:p>
    <w:p w14:paraId="21761EE9" w14:textId="3CF75F97" w:rsidR="00416044" w:rsidRPr="00C70534" w:rsidRDefault="00416044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 xml:space="preserve">Appoint </w:t>
      </w:r>
      <w:r w:rsidR="6C4340DD" w:rsidRPr="1ECA7AF5">
        <w:rPr>
          <w:rFonts w:ascii="Arial" w:hAnsi="Arial" w:cs="Arial"/>
          <w:sz w:val="24"/>
          <w:szCs w:val="24"/>
        </w:rPr>
        <w:t xml:space="preserve">and support </w:t>
      </w:r>
      <w:r w:rsidRPr="1ECA7AF5">
        <w:rPr>
          <w:rFonts w:ascii="Arial" w:hAnsi="Arial" w:cs="Arial"/>
          <w:sz w:val="24"/>
          <w:szCs w:val="24"/>
        </w:rPr>
        <w:t xml:space="preserve">working groups to </w:t>
      </w:r>
      <w:r w:rsidR="002364E9" w:rsidRPr="1ECA7AF5">
        <w:rPr>
          <w:rFonts w:ascii="Arial" w:hAnsi="Arial" w:cs="Arial"/>
          <w:sz w:val="24"/>
          <w:szCs w:val="24"/>
        </w:rPr>
        <w:t xml:space="preserve">drive and </w:t>
      </w:r>
      <w:r w:rsidR="00CD14DF" w:rsidRPr="1ECA7AF5">
        <w:rPr>
          <w:rFonts w:ascii="Arial" w:hAnsi="Arial" w:cs="Arial"/>
          <w:sz w:val="24"/>
          <w:szCs w:val="24"/>
        </w:rPr>
        <w:t>deliver the actions</w:t>
      </w:r>
      <w:r w:rsidR="002364E9" w:rsidRPr="1ECA7AF5">
        <w:rPr>
          <w:rFonts w:ascii="Arial" w:hAnsi="Arial" w:cs="Arial"/>
          <w:sz w:val="24"/>
          <w:szCs w:val="24"/>
        </w:rPr>
        <w:t xml:space="preserve"> within the CAP</w:t>
      </w:r>
      <w:r w:rsidR="00E73F02">
        <w:rPr>
          <w:rFonts w:ascii="Arial" w:hAnsi="Arial" w:cs="Arial"/>
          <w:sz w:val="24"/>
          <w:szCs w:val="24"/>
        </w:rPr>
        <w:t>.</w:t>
      </w:r>
    </w:p>
    <w:p w14:paraId="6FF39EAA" w14:textId="6F87849D" w:rsidR="00CD14DF" w:rsidRDefault="55A25126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6C3B08D">
        <w:rPr>
          <w:rFonts w:ascii="Arial" w:hAnsi="Arial" w:cs="Arial"/>
          <w:sz w:val="24"/>
          <w:szCs w:val="24"/>
        </w:rPr>
        <w:t>Ensure</w:t>
      </w:r>
      <w:r w:rsidR="00F37001" w:rsidRPr="16C3B08D">
        <w:rPr>
          <w:rFonts w:ascii="Arial" w:hAnsi="Arial" w:cs="Arial"/>
          <w:sz w:val="24"/>
          <w:szCs w:val="24"/>
        </w:rPr>
        <w:t xml:space="preserve"> the</w:t>
      </w:r>
      <w:r w:rsidR="00CD14DF" w:rsidRPr="16C3B08D">
        <w:rPr>
          <w:rFonts w:ascii="Arial" w:hAnsi="Arial" w:cs="Arial"/>
          <w:sz w:val="24"/>
          <w:szCs w:val="24"/>
        </w:rPr>
        <w:t xml:space="preserve"> necessary people and financial resources are available to enable working groups to discharge their responsibilities</w:t>
      </w:r>
      <w:r w:rsidR="00E73F02">
        <w:rPr>
          <w:rFonts w:ascii="Arial" w:hAnsi="Arial" w:cs="Arial"/>
          <w:sz w:val="24"/>
          <w:szCs w:val="24"/>
        </w:rPr>
        <w:t>.</w:t>
      </w:r>
    </w:p>
    <w:p w14:paraId="51EDEE66" w14:textId="7F22D8CC" w:rsidR="00B235D8" w:rsidRPr="00663229" w:rsidRDefault="6BB4D538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6C3B08D">
        <w:rPr>
          <w:rFonts w:ascii="Arial" w:hAnsi="Arial" w:cs="Arial"/>
          <w:sz w:val="24"/>
          <w:szCs w:val="24"/>
        </w:rPr>
        <w:t xml:space="preserve">Commission </w:t>
      </w:r>
      <w:r w:rsidR="00B235D8" w:rsidRPr="16C3B08D">
        <w:rPr>
          <w:rFonts w:ascii="Arial" w:hAnsi="Arial" w:cs="Arial"/>
          <w:sz w:val="24"/>
          <w:szCs w:val="24"/>
        </w:rPr>
        <w:t>training to staff and students to raise awareness and knowledge of sustainability and carbon reduction targets</w:t>
      </w:r>
      <w:r w:rsidR="00E73F02">
        <w:rPr>
          <w:rFonts w:ascii="Arial" w:hAnsi="Arial" w:cs="Arial"/>
          <w:sz w:val="24"/>
          <w:szCs w:val="24"/>
        </w:rPr>
        <w:t>.</w:t>
      </w:r>
    </w:p>
    <w:p w14:paraId="43E489F6" w14:textId="76E40F07" w:rsidR="00663229" w:rsidRPr="00134085" w:rsidRDefault="005C6B76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>Oversee</w:t>
      </w:r>
      <w:r w:rsidR="00E07F52" w:rsidRPr="1ECA7AF5">
        <w:rPr>
          <w:rFonts w:ascii="Arial" w:hAnsi="Arial" w:cs="Arial"/>
          <w:sz w:val="24"/>
          <w:szCs w:val="24"/>
        </w:rPr>
        <w:t xml:space="preserve"> the </w:t>
      </w:r>
      <w:r w:rsidRPr="1ECA7AF5">
        <w:rPr>
          <w:rFonts w:ascii="Arial" w:hAnsi="Arial" w:cs="Arial"/>
          <w:sz w:val="24"/>
          <w:szCs w:val="24"/>
        </w:rPr>
        <w:t xml:space="preserve">commissioning of </w:t>
      </w:r>
      <w:r w:rsidR="00E07F52" w:rsidRPr="1ECA7AF5">
        <w:rPr>
          <w:rFonts w:ascii="Arial" w:hAnsi="Arial" w:cs="Arial"/>
          <w:sz w:val="24"/>
          <w:szCs w:val="24"/>
        </w:rPr>
        <w:t>baseline studies which inform target setting and progression to achi</w:t>
      </w:r>
      <w:r w:rsidRPr="1ECA7AF5">
        <w:rPr>
          <w:rFonts w:ascii="Arial" w:hAnsi="Arial" w:cs="Arial"/>
          <w:sz w:val="24"/>
          <w:szCs w:val="24"/>
        </w:rPr>
        <w:t>e</w:t>
      </w:r>
      <w:r w:rsidR="00E07F52" w:rsidRPr="1ECA7AF5">
        <w:rPr>
          <w:rFonts w:ascii="Arial" w:hAnsi="Arial" w:cs="Arial"/>
          <w:sz w:val="24"/>
          <w:szCs w:val="24"/>
        </w:rPr>
        <w:t>ve net zero by 2035</w:t>
      </w:r>
      <w:r w:rsidR="00E73F02">
        <w:rPr>
          <w:rFonts w:ascii="Arial" w:hAnsi="Arial" w:cs="Arial"/>
          <w:sz w:val="24"/>
          <w:szCs w:val="24"/>
        </w:rPr>
        <w:t>.</w:t>
      </w:r>
    </w:p>
    <w:p w14:paraId="10370839" w14:textId="3E8B3FFE" w:rsidR="00134085" w:rsidRPr="00663229" w:rsidRDefault="00134085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 xml:space="preserve">Set </w:t>
      </w:r>
      <w:r w:rsidR="002764F3" w:rsidRPr="1ECA7AF5">
        <w:rPr>
          <w:rFonts w:ascii="Arial" w:hAnsi="Arial" w:cs="Arial"/>
          <w:sz w:val="24"/>
          <w:szCs w:val="24"/>
        </w:rPr>
        <w:t xml:space="preserve">reduction </w:t>
      </w:r>
      <w:r w:rsidRPr="1ECA7AF5">
        <w:rPr>
          <w:rFonts w:ascii="Arial" w:hAnsi="Arial" w:cs="Arial"/>
          <w:sz w:val="24"/>
          <w:szCs w:val="24"/>
        </w:rPr>
        <w:t xml:space="preserve">targets and timelines </w:t>
      </w:r>
      <w:r w:rsidR="00E5053A" w:rsidRPr="1ECA7AF5">
        <w:rPr>
          <w:rFonts w:ascii="Arial" w:hAnsi="Arial" w:cs="Arial"/>
          <w:sz w:val="24"/>
          <w:szCs w:val="24"/>
        </w:rPr>
        <w:t xml:space="preserve">based on the data </w:t>
      </w:r>
      <w:r w:rsidR="00355A48" w:rsidRPr="1ECA7AF5">
        <w:rPr>
          <w:rFonts w:ascii="Arial" w:hAnsi="Arial" w:cs="Arial"/>
          <w:sz w:val="24"/>
          <w:szCs w:val="24"/>
        </w:rPr>
        <w:t>derived from</w:t>
      </w:r>
      <w:r w:rsidRPr="1ECA7AF5">
        <w:rPr>
          <w:rFonts w:ascii="Arial" w:hAnsi="Arial" w:cs="Arial"/>
          <w:sz w:val="24"/>
          <w:szCs w:val="24"/>
        </w:rPr>
        <w:t xml:space="preserve"> the Decarbonisation plan</w:t>
      </w:r>
      <w:r w:rsidR="00DA1ECE">
        <w:rPr>
          <w:rFonts w:ascii="Arial" w:hAnsi="Arial" w:cs="Arial"/>
          <w:sz w:val="24"/>
          <w:szCs w:val="24"/>
        </w:rPr>
        <w:t xml:space="preserve"> </w:t>
      </w:r>
      <w:r w:rsidR="00DA1ECE" w:rsidRPr="00787547">
        <w:rPr>
          <w:rFonts w:ascii="Arial" w:hAnsi="Arial" w:cs="Arial"/>
          <w:sz w:val="24"/>
          <w:szCs w:val="24"/>
        </w:rPr>
        <w:t xml:space="preserve">and any other mandated or voluntary </w:t>
      </w:r>
      <w:r w:rsidR="00E73F02" w:rsidRPr="00787547">
        <w:rPr>
          <w:rFonts w:ascii="Arial" w:hAnsi="Arial" w:cs="Arial"/>
          <w:sz w:val="24"/>
          <w:szCs w:val="24"/>
        </w:rPr>
        <w:t>commitments.</w:t>
      </w:r>
    </w:p>
    <w:p w14:paraId="0F0B301B" w14:textId="555DD2F8" w:rsidR="008246B7" w:rsidRPr="00663229" w:rsidRDefault="005C6B76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 xml:space="preserve">Monitor </w:t>
      </w:r>
      <w:r w:rsidR="00C23004" w:rsidRPr="1ECA7AF5">
        <w:rPr>
          <w:rFonts w:ascii="Arial" w:hAnsi="Arial" w:cs="Arial"/>
          <w:sz w:val="24"/>
          <w:szCs w:val="24"/>
        </w:rPr>
        <w:t xml:space="preserve">and report </w:t>
      </w:r>
      <w:r w:rsidRPr="1ECA7AF5">
        <w:rPr>
          <w:rFonts w:ascii="Arial" w:hAnsi="Arial" w:cs="Arial"/>
          <w:sz w:val="24"/>
          <w:szCs w:val="24"/>
        </w:rPr>
        <w:t xml:space="preserve">progress </w:t>
      </w:r>
      <w:r w:rsidR="00E24B57" w:rsidRPr="1ECA7AF5">
        <w:rPr>
          <w:rFonts w:ascii="Arial" w:hAnsi="Arial" w:cs="Arial"/>
          <w:sz w:val="24"/>
          <w:szCs w:val="24"/>
        </w:rPr>
        <w:t xml:space="preserve">on </w:t>
      </w:r>
      <w:r w:rsidR="002364E9" w:rsidRPr="1ECA7AF5">
        <w:rPr>
          <w:rFonts w:ascii="Arial" w:hAnsi="Arial" w:cs="Arial"/>
          <w:sz w:val="24"/>
          <w:szCs w:val="24"/>
        </w:rPr>
        <w:t>S</w:t>
      </w:r>
      <w:r w:rsidR="008246B7" w:rsidRPr="1ECA7AF5">
        <w:rPr>
          <w:rFonts w:ascii="Arial" w:hAnsi="Arial" w:cs="Arial"/>
          <w:sz w:val="24"/>
          <w:szCs w:val="24"/>
        </w:rPr>
        <w:t>cope 1 and 2 emission</w:t>
      </w:r>
      <w:r w:rsidR="00E24B57" w:rsidRPr="1ECA7AF5">
        <w:rPr>
          <w:rFonts w:ascii="Arial" w:hAnsi="Arial" w:cs="Arial"/>
          <w:sz w:val="24"/>
          <w:szCs w:val="24"/>
        </w:rPr>
        <w:t xml:space="preserve"> reductions to ELT </w:t>
      </w:r>
    </w:p>
    <w:p w14:paraId="53F6FC6F" w14:textId="21D88725" w:rsidR="00416044" w:rsidRPr="00416044" w:rsidRDefault="008246B7" w:rsidP="1ECA7AF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 xml:space="preserve">Agree a framework </w:t>
      </w:r>
      <w:r w:rsidR="00672F22" w:rsidRPr="1ECA7AF5">
        <w:rPr>
          <w:rFonts w:ascii="Arial" w:hAnsi="Arial" w:cs="Arial"/>
          <w:sz w:val="24"/>
          <w:szCs w:val="24"/>
        </w:rPr>
        <w:t xml:space="preserve">of </w:t>
      </w:r>
      <w:r w:rsidR="000743CA" w:rsidRPr="1ECA7AF5">
        <w:rPr>
          <w:rFonts w:ascii="Arial" w:hAnsi="Arial" w:cs="Arial"/>
          <w:sz w:val="24"/>
          <w:szCs w:val="24"/>
        </w:rPr>
        <w:t>S</w:t>
      </w:r>
      <w:r w:rsidR="00672F22" w:rsidRPr="1ECA7AF5">
        <w:rPr>
          <w:rFonts w:ascii="Arial" w:hAnsi="Arial" w:cs="Arial"/>
          <w:sz w:val="24"/>
          <w:szCs w:val="24"/>
        </w:rPr>
        <w:t xml:space="preserve">cope 3 emissions priorities </w:t>
      </w:r>
      <w:r w:rsidRPr="1ECA7AF5">
        <w:rPr>
          <w:rFonts w:ascii="Arial" w:hAnsi="Arial" w:cs="Arial"/>
          <w:sz w:val="24"/>
          <w:szCs w:val="24"/>
        </w:rPr>
        <w:t xml:space="preserve">and </w:t>
      </w:r>
      <w:r w:rsidR="000E71B7" w:rsidRPr="1ECA7AF5">
        <w:rPr>
          <w:rFonts w:ascii="Arial" w:hAnsi="Arial" w:cs="Arial"/>
          <w:sz w:val="24"/>
          <w:szCs w:val="24"/>
        </w:rPr>
        <w:t xml:space="preserve">at least one </w:t>
      </w:r>
      <w:r w:rsidR="00663229" w:rsidRPr="1ECA7AF5">
        <w:rPr>
          <w:rFonts w:ascii="Arial" w:hAnsi="Arial" w:cs="Arial"/>
          <w:sz w:val="24"/>
          <w:szCs w:val="24"/>
        </w:rPr>
        <w:t xml:space="preserve">reduction </w:t>
      </w:r>
      <w:r w:rsidRPr="1ECA7AF5">
        <w:rPr>
          <w:rFonts w:ascii="Arial" w:hAnsi="Arial" w:cs="Arial"/>
          <w:sz w:val="24"/>
          <w:szCs w:val="24"/>
        </w:rPr>
        <w:t xml:space="preserve">target </w:t>
      </w:r>
      <w:r w:rsidR="00416044" w:rsidRPr="1ECA7AF5">
        <w:rPr>
          <w:rFonts w:ascii="Arial" w:hAnsi="Arial" w:cs="Arial"/>
          <w:sz w:val="24"/>
          <w:szCs w:val="24"/>
        </w:rPr>
        <w:t xml:space="preserve">for each </w:t>
      </w:r>
      <w:r w:rsidR="00E73F02" w:rsidRPr="1ECA7AF5">
        <w:rPr>
          <w:rFonts w:ascii="Arial" w:hAnsi="Arial" w:cs="Arial"/>
          <w:sz w:val="24"/>
          <w:szCs w:val="24"/>
        </w:rPr>
        <w:t>priority.</w:t>
      </w:r>
    </w:p>
    <w:p w14:paraId="6BF66904" w14:textId="2CE22996" w:rsidR="00B813B5" w:rsidRDefault="00E81AFA" w:rsidP="00A7620E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26F643AF">
        <w:rPr>
          <w:rFonts w:ascii="Arial" w:hAnsi="Arial" w:cs="Arial"/>
          <w:sz w:val="24"/>
          <w:szCs w:val="24"/>
        </w:rPr>
        <w:t xml:space="preserve">Ensure the work of CAP </w:t>
      </w:r>
      <w:r w:rsidR="20E2B8E1" w:rsidRPr="26F643AF">
        <w:rPr>
          <w:rFonts w:ascii="Arial" w:hAnsi="Arial" w:cs="Arial"/>
          <w:sz w:val="24"/>
          <w:szCs w:val="24"/>
        </w:rPr>
        <w:t xml:space="preserve">Steering Group </w:t>
      </w:r>
      <w:r w:rsidRPr="26F643AF">
        <w:rPr>
          <w:rFonts w:ascii="Arial" w:hAnsi="Arial" w:cs="Arial"/>
          <w:sz w:val="24"/>
          <w:szCs w:val="24"/>
        </w:rPr>
        <w:t>complements and supports the work of the E</w:t>
      </w:r>
      <w:r w:rsidR="64E5D032" w:rsidRPr="26F643AF">
        <w:rPr>
          <w:rFonts w:ascii="Arial" w:hAnsi="Arial" w:cs="Arial"/>
          <w:sz w:val="24"/>
          <w:szCs w:val="24"/>
        </w:rPr>
        <w:t xml:space="preserve">nvironmental </w:t>
      </w:r>
      <w:r w:rsidRPr="26F643AF">
        <w:rPr>
          <w:rFonts w:ascii="Arial" w:hAnsi="Arial" w:cs="Arial"/>
          <w:sz w:val="24"/>
          <w:szCs w:val="24"/>
        </w:rPr>
        <w:t>M</w:t>
      </w:r>
      <w:r w:rsidR="6A9EF9EE" w:rsidRPr="26F643AF">
        <w:rPr>
          <w:rFonts w:ascii="Arial" w:hAnsi="Arial" w:cs="Arial"/>
          <w:sz w:val="24"/>
          <w:szCs w:val="24"/>
        </w:rPr>
        <w:t xml:space="preserve">anagement and </w:t>
      </w:r>
      <w:r w:rsidRPr="26F643AF">
        <w:rPr>
          <w:rFonts w:ascii="Arial" w:hAnsi="Arial" w:cs="Arial"/>
          <w:sz w:val="24"/>
          <w:szCs w:val="24"/>
        </w:rPr>
        <w:t>S</w:t>
      </w:r>
      <w:r w:rsidR="3260DE93" w:rsidRPr="26F643AF">
        <w:rPr>
          <w:rFonts w:ascii="Arial" w:hAnsi="Arial" w:cs="Arial"/>
          <w:sz w:val="24"/>
          <w:szCs w:val="24"/>
        </w:rPr>
        <w:t>ustainability</w:t>
      </w:r>
      <w:r w:rsidRPr="26F643AF">
        <w:rPr>
          <w:rFonts w:ascii="Arial" w:hAnsi="Arial" w:cs="Arial"/>
          <w:sz w:val="24"/>
          <w:szCs w:val="24"/>
        </w:rPr>
        <w:t xml:space="preserve"> Panel in meeting LJMU</w:t>
      </w:r>
      <w:r w:rsidR="0085186B" w:rsidRPr="26F643AF">
        <w:rPr>
          <w:rFonts w:ascii="Arial" w:hAnsi="Arial" w:cs="Arial"/>
          <w:sz w:val="24"/>
          <w:szCs w:val="24"/>
        </w:rPr>
        <w:t>s</w:t>
      </w:r>
      <w:r w:rsidRPr="26F643AF">
        <w:rPr>
          <w:rFonts w:ascii="Arial" w:hAnsi="Arial" w:cs="Arial"/>
          <w:sz w:val="24"/>
          <w:szCs w:val="24"/>
        </w:rPr>
        <w:t xml:space="preserve"> environmental </w:t>
      </w:r>
      <w:r w:rsidR="00B235D8">
        <w:rPr>
          <w:rFonts w:ascii="Arial" w:hAnsi="Arial" w:cs="Arial"/>
          <w:sz w:val="24"/>
          <w:szCs w:val="24"/>
        </w:rPr>
        <w:t xml:space="preserve">regulatory </w:t>
      </w:r>
      <w:r w:rsidR="00E73F02" w:rsidRPr="26F643AF">
        <w:rPr>
          <w:rFonts w:ascii="Arial" w:hAnsi="Arial" w:cs="Arial"/>
          <w:sz w:val="24"/>
          <w:szCs w:val="24"/>
        </w:rPr>
        <w:t>compliance.</w:t>
      </w:r>
      <w:r w:rsidRPr="26F643AF">
        <w:rPr>
          <w:rFonts w:ascii="Arial" w:hAnsi="Arial" w:cs="Arial"/>
          <w:sz w:val="24"/>
          <w:szCs w:val="24"/>
        </w:rPr>
        <w:t xml:space="preserve"> </w:t>
      </w:r>
    </w:p>
    <w:p w14:paraId="01E6A000" w14:textId="5406444D" w:rsidR="002E3589" w:rsidRDefault="003F4CB5" w:rsidP="00A7620E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F50EC" w:rsidRPr="1ECA7AF5">
        <w:rPr>
          <w:rFonts w:ascii="Arial" w:hAnsi="Arial" w:cs="Arial"/>
          <w:sz w:val="24"/>
          <w:szCs w:val="24"/>
        </w:rPr>
        <w:t xml:space="preserve">ublish progress against KPIs and </w:t>
      </w:r>
      <w:r w:rsidR="003469B2" w:rsidRPr="1ECA7AF5">
        <w:rPr>
          <w:rFonts w:ascii="Arial" w:hAnsi="Arial" w:cs="Arial"/>
          <w:sz w:val="24"/>
          <w:szCs w:val="24"/>
        </w:rPr>
        <w:t xml:space="preserve">make it </w:t>
      </w:r>
      <w:r w:rsidR="00FE1E1B" w:rsidRPr="1ECA7AF5">
        <w:rPr>
          <w:rFonts w:ascii="Arial" w:hAnsi="Arial" w:cs="Arial"/>
          <w:sz w:val="24"/>
          <w:szCs w:val="24"/>
        </w:rPr>
        <w:t>publicly</w:t>
      </w:r>
      <w:r w:rsidR="003469B2" w:rsidRPr="1ECA7AF5">
        <w:rPr>
          <w:rFonts w:ascii="Arial" w:hAnsi="Arial" w:cs="Arial"/>
          <w:sz w:val="24"/>
          <w:szCs w:val="24"/>
        </w:rPr>
        <w:t xml:space="preserve"> </w:t>
      </w:r>
      <w:r w:rsidR="004F50EC" w:rsidRPr="1ECA7AF5">
        <w:rPr>
          <w:rFonts w:ascii="Arial" w:hAnsi="Arial" w:cs="Arial"/>
          <w:sz w:val="24"/>
          <w:szCs w:val="24"/>
        </w:rPr>
        <w:t>accessible</w:t>
      </w:r>
      <w:r w:rsidR="00FE1E1B" w:rsidRPr="1ECA7AF5">
        <w:rPr>
          <w:rFonts w:ascii="Arial" w:hAnsi="Arial" w:cs="Arial"/>
          <w:sz w:val="24"/>
          <w:szCs w:val="24"/>
        </w:rPr>
        <w:t xml:space="preserve"> to ensure </w:t>
      </w:r>
      <w:r w:rsidR="00E73F02" w:rsidRPr="1ECA7AF5">
        <w:rPr>
          <w:rFonts w:ascii="Arial" w:hAnsi="Arial" w:cs="Arial"/>
          <w:sz w:val="24"/>
          <w:szCs w:val="24"/>
        </w:rPr>
        <w:t>transparency.</w:t>
      </w:r>
    </w:p>
    <w:p w14:paraId="608F4457" w14:textId="09EDDCAE" w:rsidR="00661C05" w:rsidRDefault="003F4CB5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76DF4" w:rsidRPr="1ECA7AF5">
        <w:rPr>
          <w:rFonts w:ascii="Arial" w:hAnsi="Arial" w:cs="Arial"/>
          <w:sz w:val="24"/>
          <w:szCs w:val="24"/>
        </w:rPr>
        <w:t xml:space="preserve">onitor the </w:t>
      </w:r>
      <w:r w:rsidR="00F75B64" w:rsidRPr="1ECA7AF5">
        <w:rPr>
          <w:rFonts w:ascii="Arial" w:hAnsi="Arial" w:cs="Arial"/>
          <w:sz w:val="24"/>
          <w:szCs w:val="24"/>
        </w:rPr>
        <w:t>em</w:t>
      </w:r>
      <w:r w:rsidR="00557C65" w:rsidRPr="1ECA7AF5">
        <w:rPr>
          <w:rFonts w:ascii="Arial" w:hAnsi="Arial" w:cs="Arial"/>
          <w:sz w:val="24"/>
          <w:szCs w:val="24"/>
        </w:rPr>
        <w:t>bedding</w:t>
      </w:r>
      <w:r w:rsidR="00B76DF4" w:rsidRPr="1ECA7AF5">
        <w:rPr>
          <w:rFonts w:ascii="Arial" w:hAnsi="Arial" w:cs="Arial"/>
          <w:sz w:val="24"/>
          <w:szCs w:val="24"/>
        </w:rPr>
        <w:t xml:space="preserve"> of the </w:t>
      </w:r>
      <w:r w:rsidR="00557C65" w:rsidRPr="1ECA7AF5">
        <w:rPr>
          <w:rFonts w:ascii="Arial" w:hAnsi="Arial" w:cs="Arial"/>
          <w:sz w:val="24"/>
          <w:szCs w:val="24"/>
        </w:rPr>
        <w:t>benefits</w:t>
      </w:r>
      <w:r w:rsidR="00BE1568" w:rsidRPr="1ECA7AF5">
        <w:rPr>
          <w:rFonts w:ascii="Arial" w:hAnsi="Arial" w:cs="Arial"/>
          <w:sz w:val="24"/>
          <w:szCs w:val="24"/>
        </w:rPr>
        <w:t xml:space="preserve"> which arise from the implementation CAP </w:t>
      </w:r>
      <w:r w:rsidR="00E73F02" w:rsidRPr="1ECA7AF5">
        <w:rPr>
          <w:rFonts w:ascii="Arial" w:hAnsi="Arial" w:cs="Arial"/>
          <w:sz w:val="24"/>
          <w:szCs w:val="24"/>
        </w:rPr>
        <w:t>actions.</w:t>
      </w:r>
    </w:p>
    <w:p w14:paraId="7031CAB1" w14:textId="262188BD" w:rsidR="00B164A3" w:rsidRPr="00BE1568" w:rsidRDefault="002E3589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716A8A8E">
        <w:rPr>
          <w:rFonts w:ascii="Arial" w:hAnsi="Arial" w:cs="Arial"/>
          <w:sz w:val="24"/>
          <w:szCs w:val="24"/>
        </w:rPr>
        <w:t>Engage staff, students</w:t>
      </w:r>
      <w:r w:rsidR="006C424C" w:rsidRPr="716A8A8E">
        <w:rPr>
          <w:rFonts w:ascii="Arial" w:hAnsi="Arial" w:cs="Arial"/>
          <w:sz w:val="24"/>
          <w:szCs w:val="24"/>
        </w:rPr>
        <w:t xml:space="preserve">, </w:t>
      </w:r>
      <w:r w:rsidR="3D60ABD2" w:rsidRPr="716A8A8E">
        <w:rPr>
          <w:rFonts w:ascii="Arial" w:hAnsi="Arial" w:cs="Arial"/>
          <w:sz w:val="24"/>
          <w:szCs w:val="24"/>
        </w:rPr>
        <w:t xml:space="preserve">suppliers, </w:t>
      </w:r>
      <w:r w:rsidR="006C424C" w:rsidRPr="716A8A8E">
        <w:rPr>
          <w:rFonts w:ascii="Arial" w:hAnsi="Arial" w:cs="Arial"/>
          <w:sz w:val="24"/>
          <w:szCs w:val="24"/>
        </w:rPr>
        <w:t>accommodation providers</w:t>
      </w:r>
      <w:r w:rsidRPr="716A8A8E">
        <w:rPr>
          <w:rFonts w:ascii="Arial" w:hAnsi="Arial" w:cs="Arial"/>
          <w:sz w:val="24"/>
          <w:szCs w:val="24"/>
        </w:rPr>
        <w:t xml:space="preserve"> and external stakeholders </w:t>
      </w:r>
      <w:r w:rsidR="00B164A3" w:rsidRPr="716A8A8E">
        <w:rPr>
          <w:rFonts w:ascii="Arial" w:hAnsi="Arial" w:cs="Arial"/>
          <w:sz w:val="24"/>
          <w:szCs w:val="24"/>
        </w:rPr>
        <w:t>in contributing to emissions reductions</w:t>
      </w:r>
      <w:r w:rsidR="00E73F02">
        <w:rPr>
          <w:rFonts w:ascii="Arial" w:hAnsi="Arial" w:cs="Arial"/>
          <w:sz w:val="24"/>
          <w:szCs w:val="24"/>
        </w:rPr>
        <w:t>.</w:t>
      </w:r>
    </w:p>
    <w:p w14:paraId="54BE4C8D" w14:textId="57B51034" w:rsidR="00E85B13" w:rsidRPr="0085186B" w:rsidRDefault="00B164A3" w:rsidP="00A7620E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sz w:val="24"/>
          <w:szCs w:val="24"/>
        </w:rPr>
      </w:pPr>
      <w:r w:rsidRPr="1ECA7AF5">
        <w:rPr>
          <w:rFonts w:ascii="Arial" w:hAnsi="Arial" w:cs="Arial"/>
          <w:sz w:val="24"/>
          <w:szCs w:val="24"/>
        </w:rPr>
        <w:t>C</w:t>
      </w:r>
      <w:r w:rsidR="00B17CED" w:rsidRPr="1ECA7AF5">
        <w:rPr>
          <w:rFonts w:ascii="Arial" w:hAnsi="Arial" w:cs="Arial"/>
          <w:sz w:val="24"/>
          <w:szCs w:val="24"/>
        </w:rPr>
        <w:t>ommunicate and celebrate successes through core university channels</w:t>
      </w:r>
      <w:r>
        <w:br/>
      </w:r>
      <w:r>
        <w:br/>
      </w:r>
    </w:p>
    <w:p w14:paraId="238B96B0" w14:textId="0F232DE8" w:rsidR="008C3FD2" w:rsidRPr="00C60A2E" w:rsidRDefault="009510CC" w:rsidP="00E85B1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CONSTITUTION</w:t>
      </w:r>
      <w:r w:rsidRPr="00C60A2E">
        <w:rPr>
          <w:rFonts w:ascii="Arial" w:hAnsi="Arial" w:cs="Arial"/>
          <w:bCs/>
          <w:sz w:val="24"/>
          <w:szCs w:val="24"/>
        </w:rPr>
        <w:t xml:space="preserve"> </w:t>
      </w:r>
      <w:r w:rsidR="00E85B13" w:rsidRPr="00C60A2E">
        <w:rPr>
          <w:rFonts w:ascii="Arial" w:hAnsi="Arial" w:cs="Arial"/>
          <w:bCs/>
          <w:sz w:val="24"/>
          <w:szCs w:val="24"/>
        </w:rPr>
        <w:br/>
      </w:r>
      <w:r w:rsidR="00E85B13" w:rsidRPr="00C60A2E">
        <w:rPr>
          <w:rFonts w:ascii="Arial" w:hAnsi="Arial" w:cs="Arial"/>
          <w:bCs/>
          <w:sz w:val="24"/>
          <w:szCs w:val="24"/>
        </w:rPr>
        <w:br/>
        <w:t xml:space="preserve">The constitution </w:t>
      </w:r>
      <w:r w:rsidR="008C3FD2" w:rsidRPr="00C60A2E">
        <w:rPr>
          <w:rFonts w:ascii="Arial" w:hAnsi="Arial" w:cs="Arial"/>
          <w:bCs/>
          <w:sz w:val="24"/>
          <w:szCs w:val="24"/>
        </w:rPr>
        <w:t xml:space="preserve">of the </w:t>
      </w:r>
      <w:r w:rsidR="00925BC2">
        <w:rPr>
          <w:rFonts w:ascii="Arial" w:hAnsi="Arial" w:cs="Arial"/>
          <w:bCs/>
          <w:sz w:val="24"/>
          <w:szCs w:val="24"/>
        </w:rPr>
        <w:t>Steering Group</w:t>
      </w:r>
      <w:r w:rsidR="00E85B13" w:rsidRPr="00C60A2E">
        <w:rPr>
          <w:rFonts w:ascii="Arial" w:hAnsi="Arial" w:cs="Arial"/>
          <w:bCs/>
          <w:sz w:val="24"/>
          <w:szCs w:val="24"/>
        </w:rPr>
        <w:t xml:space="preserve"> is detailed </w:t>
      </w:r>
      <w:r w:rsidR="000C6D0C">
        <w:rPr>
          <w:rFonts w:ascii="Arial" w:hAnsi="Arial" w:cs="Arial"/>
          <w:bCs/>
          <w:sz w:val="24"/>
          <w:szCs w:val="24"/>
        </w:rPr>
        <w:t>below:</w:t>
      </w:r>
      <w:r w:rsidR="008C3FD2" w:rsidRPr="00C60A2E">
        <w:rPr>
          <w:rFonts w:ascii="Arial" w:hAnsi="Arial" w:cs="Arial"/>
          <w:bCs/>
          <w:sz w:val="24"/>
          <w:szCs w:val="24"/>
        </w:rPr>
        <w:br/>
      </w:r>
    </w:p>
    <w:p w14:paraId="3D20B322" w14:textId="77777777" w:rsidR="001D53F8" w:rsidRDefault="009510CC" w:rsidP="00A7620E">
      <w:pPr>
        <w:pStyle w:val="ListParagraph"/>
        <w:numPr>
          <w:ilvl w:val="1"/>
          <w:numId w:val="10"/>
        </w:numPr>
        <w:ind w:left="851" w:right="-188" w:hanging="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Reporting</w:t>
      </w:r>
      <w:r w:rsidR="001D53F8">
        <w:rPr>
          <w:rFonts w:ascii="Arial" w:hAnsi="Arial" w:cs="Arial"/>
          <w:b/>
          <w:bCs/>
          <w:sz w:val="24"/>
          <w:szCs w:val="24"/>
        </w:rPr>
        <w:t xml:space="preserve"> and Membership</w:t>
      </w:r>
      <w:r w:rsidR="001D53F8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4377"/>
        <w:gridCol w:w="4472"/>
      </w:tblGrid>
      <w:tr w:rsidR="001D53F8" w14:paraId="17EDDDEB" w14:textId="77777777" w:rsidTr="4989F2A2">
        <w:trPr>
          <w:trHeight w:val="543"/>
        </w:trPr>
        <w:tc>
          <w:tcPr>
            <w:tcW w:w="4377" w:type="dxa"/>
          </w:tcPr>
          <w:p w14:paraId="2A84E6FC" w14:textId="77777777" w:rsidR="001D53F8" w:rsidRPr="001D53F8" w:rsidRDefault="001D53F8" w:rsidP="001D53F8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Reporting to:</w:t>
            </w:r>
          </w:p>
        </w:tc>
        <w:tc>
          <w:tcPr>
            <w:tcW w:w="4472" w:type="dxa"/>
          </w:tcPr>
          <w:p w14:paraId="479E1DE6" w14:textId="14CC43FE" w:rsidR="001D53F8" w:rsidRPr="002E5109" w:rsidRDefault="00CD24D8" w:rsidP="4989F2A2">
            <w:pPr>
              <w:spacing w:after="240"/>
              <w:ind w:right="-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Executive Leadership Team</w:t>
            </w:r>
          </w:p>
        </w:tc>
      </w:tr>
      <w:tr w:rsidR="001D53F8" w14:paraId="78B3211A" w14:textId="77777777" w:rsidTr="4989F2A2">
        <w:trPr>
          <w:trHeight w:val="837"/>
        </w:trPr>
        <w:tc>
          <w:tcPr>
            <w:tcW w:w="4377" w:type="dxa"/>
          </w:tcPr>
          <w:p w14:paraId="1B67404A" w14:textId="77777777" w:rsidR="001D53F8" w:rsidRDefault="001D53F8" w:rsidP="001D53F8">
            <w:pPr>
              <w:pStyle w:val="ListParagraph"/>
              <w:spacing w:after="24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Reporting Committees:</w:t>
            </w:r>
          </w:p>
        </w:tc>
        <w:tc>
          <w:tcPr>
            <w:tcW w:w="4472" w:type="dxa"/>
          </w:tcPr>
          <w:p w14:paraId="631A0809" w14:textId="7B0DD08A" w:rsidR="001D53F8" w:rsidRPr="002E75E4" w:rsidRDefault="002E75E4" w:rsidP="002E75E4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104FF0" w14:paraId="64A12913" w14:textId="77777777" w:rsidTr="4989F2A2">
        <w:trPr>
          <w:trHeight w:val="822"/>
        </w:trPr>
        <w:tc>
          <w:tcPr>
            <w:tcW w:w="4377" w:type="dxa"/>
          </w:tcPr>
          <w:p w14:paraId="3AC5D5DC" w14:textId="77777777" w:rsidR="00104FF0" w:rsidRDefault="00104FF0" w:rsidP="00A7620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Receive minutes and selected papers from:</w:t>
            </w:r>
          </w:p>
        </w:tc>
        <w:tc>
          <w:tcPr>
            <w:tcW w:w="4472" w:type="dxa"/>
          </w:tcPr>
          <w:p w14:paraId="67528E33" w14:textId="77777777" w:rsidR="008A2564" w:rsidRDefault="000D40AA" w:rsidP="4989F2A2">
            <w:pPr>
              <w:pStyle w:val="ListParagraph"/>
              <w:numPr>
                <w:ilvl w:val="0"/>
                <w:numId w:val="14"/>
              </w:numPr>
              <w:spacing w:after="120"/>
              <w:ind w:left="401" w:right="-159" w:hanging="401"/>
              <w:rPr>
                <w:rFonts w:ascii="Arial" w:hAnsi="Arial" w:cs="Arial"/>
                <w:sz w:val="24"/>
                <w:szCs w:val="24"/>
              </w:rPr>
            </w:pPr>
            <w:r w:rsidRPr="4989F2A2">
              <w:rPr>
                <w:rFonts w:ascii="Arial" w:hAnsi="Arial" w:cs="Arial"/>
                <w:sz w:val="24"/>
                <w:szCs w:val="24"/>
              </w:rPr>
              <w:t xml:space="preserve">Environmental Management and </w:t>
            </w:r>
            <w:r w:rsidR="008A2564" w:rsidRPr="4989F2A2">
              <w:rPr>
                <w:rFonts w:ascii="Arial" w:hAnsi="Arial" w:cs="Arial"/>
                <w:sz w:val="24"/>
                <w:szCs w:val="24"/>
              </w:rPr>
              <w:t xml:space="preserve">Sustainability </w:t>
            </w:r>
            <w:r w:rsidRPr="4989F2A2">
              <w:rPr>
                <w:rFonts w:ascii="Arial" w:hAnsi="Arial" w:cs="Arial"/>
                <w:sz w:val="24"/>
                <w:szCs w:val="24"/>
              </w:rPr>
              <w:t>Panel</w:t>
            </w:r>
          </w:p>
          <w:p w14:paraId="1FD0965C" w14:textId="7DFC55D1" w:rsidR="331EAC7D" w:rsidRDefault="331EAC7D" w:rsidP="4989F2A2">
            <w:pPr>
              <w:pStyle w:val="ListParagraph"/>
              <w:numPr>
                <w:ilvl w:val="0"/>
                <w:numId w:val="14"/>
              </w:numPr>
              <w:spacing w:after="120"/>
              <w:ind w:left="401" w:right="-159" w:hanging="401"/>
              <w:rPr>
                <w:sz w:val="24"/>
                <w:szCs w:val="24"/>
              </w:rPr>
            </w:pPr>
            <w:r w:rsidRPr="4989F2A2">
              <w:rPr>
                <w:rFonts w:ascii="Arial" w:hAnsi="Arial" w:cs="Arial"/>
                <w:sz w:val="24"/>
                <w:szCs w:val="24"/>
              </w:rPr>
              <w:t>Campus Management Steering Group</w:t>
            </w:r>
          </w:p>
          <w:p w14:paraId="52AA26D9" w14:textId="727DEBF5" w:rsidR="00AA44C0" w:rsidRPr="000D40AA" w:rsidRDefault="00AA44C0" w:rsidP="00CD24D8">
            <w:pPr>
              <w:pStyle w:val="ListParagraph"/>
              <w:spacing w:after="120"/>
              <w:ind w:left="401" w:right="-1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B19A5E" w14:textId="77777777" w:rsidR="001D53F8" w:rsidRDefault="001D53F8" w:rsidP="0060051E">
      <w:pPr>
        <w:ind w:right="-4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1903"/>
        <w:gridCol w:w="3261"/>
        <w:gridCol w:w="3685"/>
      </w:tblGrid>
      <w:tr w:rsidR="001D53F8" w14:paraId="591C14CE" w14:textId="77777777" w:rsidTr="00800D6A">
        <w:tc>
          <w:tcPr>
            <w:tcW w:w="1903" w:type="dxa"/>
          </w:tcPr>
          <w:p w14:paraId="597BC12B" w14:textId="77777777" w:rsidR="001D53F8" w:rsidRDefault="001D53F8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BAE7139" w14:textId="77777777" w:rsidR="001D53F8" w:rsidRDefault="001D53F8" w:rsidP="00800D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Title / Representative</w:t>
            </w:r>
          </w:p>
        </w:tc>
        <w:tc>
          <w:tcPr>
            <w:tcW w:w="3685" w:type="dxa"/>
          </w:tcPr>
          <w:p w14:paraId="6E3A9968" w14:textId="77777777" w:rsidR="001D53F8" w:rsidRDefault="001D53F8" w:rsidP="00800D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 and Name</w:t>
            </w:r>
          </w:p>
        </w:tc>
      </w:tr>
      <w:tr w:rsidR="00154336" w14:paraId="0C72156A" w14:textId="77777777" w:rsidTr="00800D6A">
        <w:tc>
          <w:tcPr>
            <w:tcW w:w="1903" w:type="dxa"/>
          </w:tcPr>
          <w:p w14:paraId="2556FD93" w14:textId="77777777" w:rsidR="00154336" w:rsidRDefault="00154336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3261" w:type="dxa"/>
          </w:tcPr>
          <w:p w14:paraId="154AC8F8" w14:textId="0E95DBA4" w:rsidR="00154336" w:rsidRPr="00A15587" w:rsidRDefault="00A15587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55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PVC Faculty of Science</w:t>
            </w:r>
          </w:p>
        </w:tc>
        <w:tc>
          <w:tcPr>
            <w:tcW w:w="3685" w:type="dxa"/>
          </w:tcPr>
          <w:p w14:paraId="710CA064" w14:textId="0852315E" w:rsidR="00154336" w:rsidRPr="00800D6A" w:rsidRDefault="00A15587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155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Professor Laura Bishop</w:t>
            </w:r>
          </w:p>
        </w:tc>
      </w:tr>
      <w:tr w:rsidR="00154336" w14:paraId="524865AC" w14:textId="77777777" w:rsidTr="00800D6A">
        <w:trPr>
          <w:trHeight w:val="684"/>
        </w:trPr>
        <w:tc>
          <w:tcPr>
            <w:tcW w:w="1903" w:type="dxa"/>
          </w:tcPr>
          <w:p w14:paraId="0FAC4B5E" w14:textId="77777777" w:rsidR="00154336" w:rsidRDefault="00154336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3261" w:type="dxa"/>
          </w:tcPr>
          <w:p w14:paraId="5FD4100A" w14:textId="56EBA398" w:rsidR="00154336" w:rsidRPr="00A15587" w:rsidRDefault="00603669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5587">
              <w:rPr>
                <w:rFonts w:ascii="Arial" w:hAnsi="Arial" w:cs="Arial"/>
                <w:bCs/>
                <w:sz w:val="24"/>
                <w:szCs w:val="24"/>
              </w:rPr>
              <w:t>Team Co-ordinator – SHE Department</w:t>
            </w:r>
          </w:p>
        </w:tc>
        <w:tc>
          <w:tcPr>
            <w:tcW w:w="3685" w:type="dxa"/>
          </w:tcPr>
          <w:p w14:paraId="657846FE" w14:textId="526C34C4" w:rsidR="00154336" w:rsidRPr="00A15587" w:rsidRDefault="00A15587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5587">
              <w:rPr>
                <w:rFonts w:ascii="Arial" w:hAnsi="Arial" w:cs="Arial"/>
                <w:bCs/>
                <w:sz w:val="24"/>
                <w:szCs w:val="24"/>
              </w:rPr>
              <w:t>Paula Quirk</w:t>
            </w:r>
          </w:p>
        </w:tc>
      </w:tr>
      <w:tr w:rsidR="00C96475" w14:paraId="0FD6F69F" w14:textId="77777777" w:rsidTr="00800D6A">
        <w:tc>
          <w:tcPr>
            <w:tcW w:w="1903" w:type="dxa"/>
          </w:tcPr>
          <w:p w14:paraId="1FD46DDB" w14:textId="03C15AB1" w:rsidR="00C96475" w:rsidRDefault="0019415C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Co-Chair</w:t>
            </w:r>
          </w:p>
        </w:tc>
        <w:tc>
          <w:tcPr>
            <w:tcW w:w="3261" w:type="dxa"/>
          </w:tcPr>
          <w:p w14:paraId="338727DA" w14:textId="7327F275" w:rsidR="00C96475" w:rsidRPr="00A15587" w:rsidRDefault="00A15587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155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Director of School Biological and Environmental Sciences</w:t>
            </w:r>
          </w:p>
        </w:tc>
        <w:tc>
          <w:tcPr>
            <w:tcW w:w="3685" w:type="dxa"/>
          </w:tcPr>
          <w:p w14:paraId="63109FFF" w14:textId="56450A6C" w:rsidR="00C96475" w:rsidRPr="00C40AD9" w:rsidRDefault="00A15587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1558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Professor Jason Kirby</w:t>
            </w:r>
          </w:p>
        </w:tc>
      </w:tr>
      <w:tr w:rsidR="6238666D" w14:paraId="24661B5B" w14:textId="77777777" w:rsidTr="00800D6A">
        <w:tc>
          <w:tcPr>
            <w:tcW w:w="1903" w:type="dxa"/>
          </w:tcPr>
          <w:p w14:paraId="37A51292" w14:textId="7E5A0523" w:rsidR="6238666D" w:rsidRDefault="0019415C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3261" w:type="dxa"/>
          </w:tcPr>
          <w:p w14:paraId="4FFC5C7A" w14:textId="3A9BD283" w:rsidR="6238666D" w:rsidRDefault="6238666D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238666D">
              <w:rPr>
                <w:rFonts w:ascii="Arial" w:hAnsi="Arial" w:cs="Arial"/>
                <w:sz w:val="24"/>
                <w:szCs w:val="24"/>
                <w:lang w:eastAsia="zh-CN"/>
              </w:rPr>
              <w:t>Dean Teaching &amp; Learning Academy</w:t>
            </w:r>
          </w:p>
        </w:tc>
        <w:tc>
          <w:tcPr>
            <w:tcW w:w="3685" w:type="dxa"/>
          </w:tcPr>
          <w:p w14:paraId="153CB14A" w14:textId="7A0032FA" w:rsidR="6238666D" w:rsidRDefault="6238666D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6238666D">
              <w:rPr>
                <w:rFonts w:ascii="Arial" w:hAnsi="Arial" w:cs="Arial"/>
                <w:sz w:val="24"/>
                <w:szCs w:val="24"/>
                <w:lang w:eastAsia="zh-CN"/>
              </w:rPr>
              <w:t>Dr Phil Carey</w:t>
            </w:r>
          </w:p>
        </w:tc>
      </w:tr>
      <w:tr w:rsidR="00B414DF" w14:paraId="773A13E8" w14:textId="77777777" w:rsidTr="00800D6A">
        <w:tc>
          <w:tcPr>
            <w:tcW w:w="1903" w:type="dxa"/>
          </w:tcPr>
          <w:p w14:paraId="3E805662" w14:textId="77777777" w:rsidR="00B414DF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7ECB56" w14:textId="660A41C6" w:rsidR="00B414DF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D45AC">
              <w:rPr>
                <w:rFonts w:ascii="Arial" w:hAnsi="Arial" w:cs="Arial"/>
                <w:sz w:val="24"/>
                <w:szCs w:val="24"/>
                <w:lang w:eastAsia="zh-CN"/>
              </w:rPr>
              <w:t>Faculty Representative</w:t>
            </w:r>
          </w:p>
        </w:tc>
        <w:tc>
          <w:tcPr>
            <w:tcW w:w="3685" w:type="dxa"/>
          </w:tcPr>
          <w:p w14:paraId="074B8500" w14:textId="19518EA7" w:rsidR="00B414DF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75B6C">
              <w:rPr>
                <w:rFonts w:ascii="Arial" w:hAnsi="Arial" w:cs="Arial"/>
                <w:sz w:val="24"/>
                <w:szCs w:val="24"/>
              </w:rPr>
              <w:t>Dr Ann Hindley</w:t>
            </w:r>
            <w:r>
              <w:rPr>
                <w:rFonts w:ascii="Arial" w:hAnsi="Arial" w:cs="Arial"/>
                <w:sz w:val="24"/>
                <w:szCs w:val="24"/>
              </w:rPr>
              <w:t>, LBS</w:t>
            </w:r>
          </w:p>
        </w:tc>
      </w:tr>
      <w:tr w:rsidR="00B414DF" w14:paraId="4241459F" w14:textId="77777777" w:rsidTr="00800D6A">
        <w:tc>
          <w:tcPr>
            <w:tcW w:w="1903" w:type="dxa"/>
          </w:tcPr>
          <w:p w14:paraId="44FDA803" w14:textId="04FFA238" w:rsidR="00B414DF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86F3B5" w14:textId="328A4516" w:rsidR="00B414DF" w:rsidRDefault="00B414DF" w:rsidP="00800D6A">
            <w:pPr>
              <w:rPr>
                <w:rFonts w:ascii="Arial" w:hAnsi="Arial" w:cs="Arial"/>
                <w:sz w:val="24"/>
                <w:szCs w:val="24"/>
              </w:rPr>
            </w:pPr>
            <w:r w:rsidRPr="24935DE0">
              <w:rPr>
                <w:rFonts w:ascii="Arial" w:hAnsi="Arial" w:cs="Arial"/>
                <w:sz w:val="24"/>
                <w:szCs w:val="24"/>
              </w:rPr>
              <w:t>Director</w:t>
            </w:r>
            <w:r w:rsidR="00E33F30">
              <w:rPr>
                <w:rFonts w:ascii="Arial" w:hAnsi="Arial" w:cs="Arial"/>
                <w:sz w:val="24"/>
                <w:szCs w:val="24"/>
              </w:rPr>
              <w:t>,</w:t>
            </w:r>
            <w:r w:rsidRPr="24935DE0">
              <w:rPr>
                <w:rFonts w:ascii="Arial" w:hAnsi="Arial" w:cs="Arial"/>
                <w:sz w:val="24"/>
                <w:szCs w:val="24"/>
              </w:rPr>
              <w:t xml:space="preserve"> Estate Development</w:t>
            </w:r>
          </w:p>
        </w:tc>
        <w:tc>
          <w:tcPr>
            <w:tcW w:w="3685" w:type="dxa"/>
          </w:tcPr>
          <w:p w14:paraId="6115398E" w14:textId="4CB00EC1" w:rsidR="00B414DF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6238666D">
              <w:rPr>
                <w:rFonts w:ascii="Arial" w:hAnsi="Arial" w:cs="Arial"/>
                <w:sz w:val="24"/>
                <w:szCs w:val="24"/>
                <w:lang w:eastAsia="zh-CN"/>
              </w:rPr>
              <w:t>Mark Askem</w:t>
            </w:r>
          </w:p>
        </w:tc>
      </w:tr>
      <w:tr w:rsidR="00B414DF" w14:paraId="3C563E61" w14:textId="77777777" w:rsidTr="00800D6A">
        <w:tc>
          <w:tcPr>
            <w:tcW w:w="1903" w:type="dxa"/>
          </w:tcPr>
          <w:p w14:paraId="6FBB134A" w14:textId="77777777" w:rsidR="00B414DF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DFEEB9" w14:textId="2470CC82" w:rsidR="00B414DF" w:rsidRPr="6238666D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26F643AF">
              <w:rPr>
                <w:rFonts w:ascii="Arial" w:hAnsi="Arial" w:cs="Arial"/>
                <w:sz w:val="24"/>
                <w:szCs w:val="24"/>
              </w:rPr>
              <w:t>Safety Health and Environment Adviser</w:t>
            </w:r>
          </w:p>
        </w:tc>
        <w:tc>
          <w:tcPr>
            <w:tcW w:w="3685" w:type="dxa"/>
          </w:tcPr>
          <w:p w14:paraId="07D61E54" w14:textId="16626DEC" w:rsidR="00B414DF" w:rsidRPr="6238666D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2B4795">
              <w:rPr>
                <w:rFonts w:ascii="Arial" w:hAnsi="Arial" w:cs="Arial"/>
                <w:sz w:val="24"/>
                <w:szCs w:val="24"/>
              </w:rPr>
              <w:t>Steve Fisher</w:t>
            </w:r>
          </w:p>
        </w:tc>
      </w:tr>
      <w:tr w:rsidR="00B414DF" w14:paraId="23E48937" w14:textId="77777777" w:rsidTr="00800D6A">
        <w:tc>
          <w:tcPr>
            <w:tcW w:w="1903" w:type="dxa"/>
          </w:tcPr>
          <w:p w14:paraId="1BE3F7AD" w14:textId="77777777" w:rsidR="00B414DF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A15927" w14:textId="722C1CCC" w:rsidR="00B414DF" w:rsidRPr="00AD45AC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6F643AF">
              <w:rPr>
                <w:rFonts w:ascii="Arial" w:hAnsi="Arial" w:cs="Arial"/>
                <w:sz w:val="24"/>
                <w:szCs w:val="24"/>
                <w:lang w:eastAsia="zh-CN"/>
              </w:rPr>
              <w:t>Energy Manager, Estates Development</w:t>
            </w:r>
          </w:p>
        </w:tc>
        <w:tc>
          <w:tcPr>
            <w:tcW w:w="3685" w:type="dxa"/>
          </w:tcPr>
          <w:p w14:paraId="2FE5F493" w14:textId="0AD4884A" w:rsidR="00B414DF" w:rsidRPr="00E27154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D45AC">
              <w:rPr>
                <w:rFonts w:ascii="Arial" w:hAnsi="Arial" w:cs="Arial"/>
                <w:sz w:val="24"/>
                <w:szCs w:val="24"/>
                <w:lang w:eastAsia="zh-CN"/>
              </w:rPr>
              <w:t>Nia Williams</w:t>
            </w:r>
          </w:p>
        </w:tc>
      </w:tr>
      <w:tr w:rsidR="00B414DF" w14:paraId="5C8F7CD7" w14:textId="77777777" w:rsidTr="00800D6A">
        <w:tc>
          <w:tcPr>
            <w:tcW w:w="1903" w:type="dxa"/>
          </w:tcPr>
          <w:p w14:paraId="0B6E2B3F" w14:textId="77777777" w:rsidR="00B414DF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7DB7C0" w14:textId="62119902" w:rsidR="00B414DF" w:rsidRPr="00AD45AC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5A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Corporate Communications</w:t>
            </w:r>
          </w:p>
        </w:tc>
        <w:tc>
          <w:tcPr>
            <w:tcW w:w="3685" w:type="dxa"/>
          </w:tcPr>
          <w:p w14:paraId="1DFF0C81" w14:textId="47D3B83B" w:rsidR="00B414DF" w:rsidRPr="00A15587" w:rsidRDefault="00B414DF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D45A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Stuart Arrowsmith</w:t>
            </w:r>
          </w:p>
        </w:tc>
      </w:tr>
      <w:tr w:rsidR="00DE728A" w14:paraId="50B41ECE" w14:textId="77777777" w:rsidTr="00800D6A">
        <w:tc>
          <w:tcPr>
            <w:tcW w:w="1903" w:type="dxa"/>
          </w:tcPr>
          <w:p w14:paraId="76F44F0E" w14:textId="77777777" w:rsidR="00DE728A" w:rsidRDefault="00DE728A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89B7C3" w14:textId="7201C167" w:rsidR="00DE728A" w:rsidRPr="00AD45AC" w:rsidRDefault="00697651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LJMSU</w:t>
            </w:r>
            <w:r w:rsidR="004551CA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 xml:space="preserve"> representative</w:t>
            </w:r>
          </w:p>
        </w:tc>
        <w:tc>
          <w:tcPr>
            <w:tcW w:w="3685" w:type="dxa"/>
          </w:tcPr>
          <w:p w14:paraId="5F5B6810" w14:textId="4DCA3C69" w:rsidR="00DE728A" w:rsidRPr="00AD45AC" w:rsidRDefault="00697651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  <w:t>TBC</w:t>
            </w:r>
          </w:p>
        </w:tc>
      </w:tr>
      <w:tr w:rsidR="00B414DF" w14:paraId="6BBB6777" w14:textId="77777777" w:rsidTr="00800D6A">
        <w:tc>
          <w:tcPr>
            <w:tcW w:w="1903" w:type="dxa"/>
          </w:tcPr>
          <w:p w14:paraId="44CF7AA2" w14:textId="77777777" w:rsidR="00B414DF" w:rsidRDefault="00B414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A0674D" w14:textId="7FA8E45A" w:rsidR="00B414DF" w:rsidRPr="00E27154" w:rsidRDefault="00B414DF" w:rsidP="00800D6A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A15587">
              <w:rPr>
                <w:rFonts w:ascii="Arial" w:hAnsi="Arial" w:cs="Arial"/>
                <w:sz w:val="24"/>
                <w:szCs w:val="24"/>
                <w:lang w:eastAsia="zh-CN"/>
              </w:rPr>
              <w:t>Senior Project Manager</w:t>
            </w:r>
          </w:p>
        </w:tc>
        <w:tc>
          <w:tcPr>
            <w:tcW w:w="3685" w:type="dxa"/>
          </w:tcPr>
          <w:p w14:paraId="32A7D5A2" w14:textId="562E9535" w:rsidR="00B414DF" w:rsidRPr="00AD45AC" w:rsidRDefault="00B414DF" w:rsidP="00800D6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AD45AC">
              <w:rPr>
                <w:rFonts w:ascii="Arial" w:hAnsi="Arial" w:cs="Arial"/>
                <w:sz w:val="24"/>
                <w:szCs w:val="24"/>
                <w:lang w:eastAsia="zh-CN"/>
              </w:rPr>
              <w:t>Dr Diane Spivey</w:t>
            </w:r>
          </w:p>
        </w:tc>
      </w:tr>
      <w:tr w:rsidR="16C3B08D" w14:paraId="0BC1CA66" w14:textId="77777777" w:rsidTr="00800D6A">
        <w:trPr>
          <w:trHeight w:val="300"/>
        </w:trPr>
        <w:tc>
          <w:tcPr>
            <w:tcW w:w="1903" w:type="dxa"/>
          </w:tcPr>
          <w:p w14:paraId="682924D2" w14:textId="5BB800A5" w:rsidR="33450F8B" w:rsidRDefault="33450F8B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C3B08D">
              <w:rPr>
                <w:rFonts w:ascii="Arial" w:hAnsi="Arial" w:cs="Arial"/>
                <w:b/>
                <w:bCs/>
                <w:sz w:val="24"/>
                <w:szCs w:val="24"/>
              </w:rPr>
              <w:t>In Attendance</w:t>
            </w:r>
          </w:p>
        </w:tc>
        <w:tc>
          <w:tcPr>
            <w:tcW w:w="3261" w:type="dxa"/>
          </w:tcPr>
          <w:p w14:paraId="3B23408D" w14:textId="69520D59" w:rsidR="16C3B08D" w:rsidRDefault="00E65D61" w:rsidP="00800D6A">
            <w:r w:rsidRPr="00E65D61">
              <w:rPr>
                <w:rFonts w:ascii="Arial" w:hAnsi="Arial" w:cs="Arial"/>
                <w:sz w:val="24"/>
                <w:szCs w:val="24"/>
              </w:rPr>
              <w:t xml:space="preserve">Director of Estate Development and Campus Services </w:t>
            </w:r>
          </w:p>
        </w:tc>
        <w:tc>
          <w:tcPr>
            <w:tcW w:w="3685" w:type="dxa"/>
          </w:tcPr>
          <w:p w14:paraId="72FF202C" w14:textId="4B406E2B" w:rsidR="16C3B08D" w:rsidRDefault="00E65D61" w:rsidP="00800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 Gatheral</w:t>
            </w:r>
          </w:p>
        </w:tc>
      </w:tr>
      <w:tr w:rsidR="00AD02DF" w14:paraId="0B5AA9A4" w14:textId="77777777" w:rsidTr="00800D6A">
        <w:trPr>
          <w:trHeight w:val="300"/>
        </w:trPr>
        <w:tc>
          <w:tcPr>
            <w:tcW w:w="1903" w:type="dxa"/>
          </w:tcPr>
          <w:p w14:paraId="12F2381D" w14:textId="77777777" w:rsidR="00AD02DF" w:rsidRPr="16C3B08D" w:rsidRDefault="00AD02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5F6728" w14:textId="592419FE" w:rsidR="00AD02DF" w:rsidRPr="00E65D61" w:rsidRDefault="00DE728A" w:rsidP="00800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AD02DF" w:rsidRPr="3C2BB21F">
              <w:rPr>
                <w:rFonts w:ascii="Arial" w:hAnsi="Arial" w:cs="Arial"/>
                <w:sz w:val="24"/>
                <w:szCs w:val="24"/>
              </w:rPr>
              <w:t xml:space="preserve">Sustainability </w:t>
            </w:r>
            <w:r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AD02DF" w:rsidRPr="3C2BB21F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3685" w:type="dxa"/>
          </w:tcPr>
          <w:p w14:paraId="74055354" w14:textId="017B3E8C" w:rsidR="00AD02DF" w:rsidRDefault="00AD02DF" w:rsidP="00800D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TBA</w:t>
            </w:r>
          </w:p>
        </w:tc>
      </w:tr>
      <w:tr w:rsidR="00AD02DF" w14:paraId="36B14D01" w14:textId="77777777" w:rsidTr="00800D6A">
        <w:tc>
          <w:tcPr>
            <w:tcW w:w="1903" w:type="dxa"/>
          </w:tcPr>
          <w:p w14:paraId="0E8C04E1" w14:textId="0856D06E" w:rsidR="00AD02DF" w:rsidRDefault="00AD02DF" w:rsidP="00800D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6F643AF">
              <w:rPr>
                <w:rFonts w:ascii="Arial" w:hAnsi="Arial" w:cs="Arial"/>
                <w:b/>
                <w:bCs/>
                <w:sz w:val="24"/>
                <w:szCs w:val="24"/>
              </w:rPr>
              <w:t>Alternates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523" w14:textId="77777777" w:rsidR="00AD02DF" w:rsidRPr="0062642C" w:rsidRDefault="00AD02DF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642C">
              <w:rPr>
                <w:rFonts w:ascii="Arial" w:hAnsi="Arial" w:cs="Arial"/>
                <w:bCs/>
                <w:sz w:val="24"/>
                <w:szCs w:val="24"/>
              </w:rPr>
              <w:t>Professional Service Heads/Directors</w:t>
            </w:r>
          </w:p>
          <w:p w14:paraId="0B1AEBEC" w14:textId="77777777" w:rsidR="00AD02DF" w:rsidRPr="0062642C" w:rsidRDefault="00AD02DF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D965CC" w14:textId="77777777" w:rsidR="00AD02DF" w:rsidRDefault="00AD02DF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E427AC" w14:textId="77777777" w:rsidR="00AD02DF" w:rsidRPr="0062642C" w:rsidRDefault="00AD02DF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642C">
              <w:rPr>
                <w:rFonts w:ascii="Arial" w:hAnsi="Arial" w:cs="Arial"/>
                <w:bCs/>
                <w:sz w:val="24"/>
                <w:szCs w:val="24"/>
              </w:rPr>
              <w:t>Chair</w:t>
            </w:r>
          </w:p>
          <w:p w14:paraId="2CA3D39A" w14:textId="77777777" w:rsidR="00AD02DF" w:rsidRPr="002B4795" w:rsidRDefault="00AD02DF" w:rsidP="00800D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03B" w14:textId="77777777" w:rsidR="00AD02DF" w:rsidRDefault="00AD02DF" w:rsidP="00800D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2642C">
              <w:rPr>
                <w:rFonts w:ascii="Arial" w:hAnsi="Arial" w:cs="Arial"/>
                <w:bCs/>
                <w:sz w:val="24"/>
                <w:szCs w:val="24"/>
              </w:rPr>
              <w:t>Named alternates may attend when the Service Head/Director is not available.</w:t>
            </w:r>
          </w:p>
          <w:p w14:paraId="7B0481CF" w14:textId="27FE514F" w:rsidR="00AD02DF" w:rsidRDefault="00AD02DF" w:rsidP="00800D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986B3" w14:textId="27B00FBE" w:rsidR="00AD02DF" w:rsidRPr="002B4795" w:rsidRDefault="00AD02DF" w:rsidP="00800D6A">
            <w:pPr>
              <w:rPr>
                <w:rFonts w:ascii="Arial" w:hAnsi="Arial" w:cs="Arial"/>
                <w:sz w:val="24"/>
                <w:szCs w:val="24"/>
              </w:rPr>
            </w:pPr>
            <w:r w:rsidRPr="0062642C">
              <w:rPr>
                <w:rFonts w:ascii="Arial" w:hAnsi="Arial" w:cs="Arial"/>
                <w:sz w:val="24"/>
                <w:szCs w:val="24"/>
              </w:rPr>
              <w:t xml:space="preserve">In exceptional circumstances, a member of the Executive Leadership Team may be nominated to Chair the Panel, where this does not present a conflict of interest. </w:t>
            </w:r>
          </w:p>
        </w:tc>
      </w:tr>
    </w:tbl>
    <w:p w14:paraId="7E2924E2" w14:textId="77777777" w:rsidR="001D53F8" w:rsidRDefault="001D53F8" w:rsidP="001D53F8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0B78E3D9" w14:textId="00167B78" w:rsidR="008C3FD2" w:rsidRPr="00C60A2E" w:rsidRDefault="008C3FD2" w:rsidP="001D53F8">
      <w:pPr>
        <w:pStyle w:val="ListParagraph"/>
        <w:ind w:left="851"/>
        <w:rPr>
          <w:rFonts w:ascii="Arial" w:hAnsi="Arial" w:cs="Arial"/>
          <w:b/>
          <w:bCs/>
          <w:sz w:val="24"/>
          <w:szCs w:val="24"/>
        </w:rPr>
      </w:pPr>
      <w:r w:rsidRPr="00C60A2E">
        <w:rPr>
          <w:rFonts w:ascii="Arial" w:hAnsi="Arial" w:cs="Arial"/>
          <w:bCs/>
          <w:sz w:val="24"/>
          <w:szCs w:val="24"/>
        </w:rPr>
        <w:t xml:space="preserve">The </w:t>
      </w:r>
      <w:r w:rsidR="003366C2">
        <w:rPr>
          <w:rFonts w:ascii="Arial" w:hAnsi="Arial" w:cs="Arial"/>
          <w:bCs/>
          <w:sz w:val="24"/>
          <w:szCs w:val="24"/>
        </w:rPr>
        <w:t>Steering Group</w:t>
      </w:r>
      <w:r w:rsidR="003366C2" w:rsidRPr="00C60A2E">
        <w:rPr>
          <w:rFonts w:ascii="Arial" w:hAnsi="Arial" w:cs="Arial"/>
          <w:bCs/>
          <w:sz w:val="24"/>
          <w:szCs w:val="24"/>
        </w:rPr>
        <w:t xml:space="preserve"> </w:t>
      </w:r>
      <w:r w:rsidRPr="00C60A2E">
        <w:rPr>
          <w:rFonts w:ascii="Arial" w:hAnsi="Arial" w:cs="Arial"/>
          <w:bCs/>
          <w:sz w:val="24"/>
          <w:szCs w:val="24"/>
        </w:rPr>
        <w:t>will be empowered to co-op</w:t>
      </w:r>
      <w:r w:rsidR="00B13B93">
        <w:rPr>
          <w:rFonts w:ascii="Arial" w:hAnsi="Arial" w:cs="Arial"/>
          <w:bCs/>
          <w:sz w:val="24"/>
          <w:szCs w:val="24"/>
        </w:rPr>
        <w:t>t</w:t>
      </w:r>
      <w:r w:rsidRPr="00C60A2E">
        <w:rPr>
          <w:rFonts w:ascii="Arial" w:hAnsi="Arial" w:cs="Arial"/>
          <w:bCs/>
          <w:sz w:val="24"/>
          <w:szCs w:val="24"/>
        </w:rPr>
        <w:t xml:space="preserve"> further members with specialist knowledge, to assist as necessary, and to invite guest speakers to make presentations on specific topics.</w:t>
      </w:r>
      <w:r w:rsidRPr="00C60A2E">
        <w:rPr>
          <w:rFonts w:ascii="Arial" w:hAnsi="Arial" w:cs="Arial"/>
          <w:bCs/>
          <w:sz w:val="24"/>
          <w:szCs w:val="24"/>
        </w:rPr>
        <w:br/>
      </w:r>
      <w:r w:rsidRPr="00C60A2E">
        <w:rPr>
          <w:rFonts w:ascii="Arial" w:hAnsi="Arial" w:cs="Arial"/>
          <w:bCs/>
          <w:sz w:val="24"/>
          <w:szCs w:val="24"/>
        </w:rPr>
        <w:br/>
        <w:t xml:space="preserve">The </w:t>
      </w:r>
      <w:r w:rsidR="003366C2">
        <w:rPr>
          <w:rFonts w:ascii="Arial" w:hAnsi="Arial" w:cs="Arial"/>
          <w:bCs/>
          <w:sz w:val="24"/>
          <w:szCs w:val="24"/>
        </w:rPr>
        <w:t>Steering Group</w:t>
      </w:r>
      <w:r w:rsidRPr="00C60A2E">
        <w:rPr>
          <w:rFonts w:ascii="Arial" w:hAnsi="Arial" w:cs="Arial"/>
          <w:bCs/>
          <w:sz w:val="24"/>
          <w:szCs w:val="24"/>
        </w:rPr>
        <w:t xml:space="preserve"> will in</w:t>
      </w:r>
      <w:r w:rsidR="00B13B93">
        <w:rPr>
          <w:rFonts w:ascii="Arial" w:hAnsi="Arial" w:cs="Arial"/>
          <w:bCs/>
          <w:sz w:val="24"/>
          <w:szCs w:val="24"/>
        </w:rPr>
        <w:t>vite</w:t>
      </w:r>
      <w:r w:rsidRPr="00C60A2E">
        <w:rPr>
          <w:rFonts w:ascii="Arial" w:hAnsi="Arial" w:cs="Arial"/>
          <w:bCs/>
          <w:sz w:val="24"/>
          <w:szCs w:val="24"/>
        </w:rPr>
        <w:t xml:space="preserve"> interested parties to attend</w:t>
      </w:r>
      <w:r w:rsidR="00B13B93">
        <w:rPr>
          <w:rFonts w:ascii="Arial" w:hAnsi="Arial" w:cs="Arial"/>
          <w:bCs/>
          <w:sz w:val="24"/>
          <w:szCs w:val="24"/>
        </w:rPr>
        <w:t xml:space="preserve"> meetings or those parts of </w:t>
      </w:r>
      <w:r w:rsidRPr="00C60A2E">
        <w:rPr>
          <w:rFonts w:ascii="Arial" w:hAnsi="Arial" w:cs="Arial"/>
          <w:bCs/>
          <w:sz w:val="24"/>
          <w:szCs w:val="24"/>
        </w:rPr>
        <w:t>meetings of relevance to them.</w:t>
      </w:r>
      <w:r w:rsidR="00B13B93">
        <w:rPr>
          <w:rFonts w:ascii="Arial" w:hAnsi="Arial" w:cs="Arial"/>
          <w:bCs/>
          <w:sz w:val="24"/>
          <w:szCs w:val="24"/>
        </w:rPr>
        <w:br/>
      </w:r>
      <w:r w:rsidRPr="00C60A2E">
        <w:rPr>
          <w:rFonts w:ascii="Arial" w:hAnsi="Arial" w:cs="Arial"/>
          <w:bCs/>
          <w:sz w:val="24"/>
          <w:szCs w:val="24"/>
        </w:rPr>
        <w:br/>
        <w:t>Members have equal voting rights, but the Chair has the casting vote.</w:t>
      </w:r>
      <w:r w:rsidRPr="00C60A2E">
        <w:rPr>
          <w:rFonts w:ascii="Arial" w:hAnsi="Arial" w:cs="Arial"/>
          <w:b/>
          <w:bCs/>
          <w:sz w:val="24"/>
          <w:szCs w:val="24"/>
        </w:rPr>
        <w:br/>
      </w:r>
    </w:p>
    <w:p w14:paraId="37C9A51E" w14:textId="16153C70" w:rsidR="009510CC" w:rsidRPr="0077148D" w:rsidRDefault="00C60A2E" w:rsidP="00CD28F9">
      <w:pPr>
        <w:pStyle w:val="ListParagraph"/>
        <w:numPr>
          <w:ilvl w:val="1"/>
          <w:numId w:val="10"/>
        </w:numPr>
        <w:ind w:hanging="792"/>
        <w:rPr>
          <w:rFonts w:ascii="Arial" w:hAnsi="Arial" w:cs="Arial"/>
          <w:b/>
          <w:bCs/>
          <w:sz w:val="24"/>
          <w:szCs w:val="24"/>
        </w:rPr>
      </w:pPr>
      <w:r w:rsidRPr="403776BB">
        <w:rPr>
          <w:rFonts w:ascii="Arial" w:hAnsi="Arial" w:cs="Arial"/>
          <w:b/>
          <w:bCs/>
          <w:sz w:val="24"/>
          <w:szCs w:val="24"/>
        </w:rPr>
        <w:t>Quorum</w:t>
      </w:r>
      <w:r>
        <w:br/>
      </w:r>
      <w:r>
        <w:br/>
      </w:r>
      <w:r w:rsidRPr="403776BB">
        <w:rPr>
          <w:rFonts w:ascii="Arial" w:hAnsi="Arial" w:cs="Arial"/>
          <w:sz w:val="24"/>
          <w:szCs w:val="24"/>
        </w:rPr>
        <w:t xml:space="preserve">To ensure that the </w:t>
      </w:r>
      <w:r w:rsidR="00D5408A" w:rsidRPr="403776BB">
        <w:rPr>
          <w:rFonts w:ascii="Arial" w:hAnsi="Arial" w:cs="Arial"/>
          <w:sz w:val="24"/>
          <w:szCs w:val="24"/>
        </w:rPr>
        <w:t xml:space="preserve">CAP </w:t>
      </w:r>
      <w:r w:rsidR="003366C2" w:rsidRPr="403776BB">
        <w:rPr>
          <w:rFonts w:ascii="Arial" w:hAnsi="Arial" w:cs="Arial"/>
          <w:sz w:val="24"/>
          <w:szCs w:val="24"/>
        </w:rPr>
        <w:t>Steering Group</w:t>
      </w:r>
      <w:r w:rsidRPr="403776BB">
        <w:rPr>
          <w:rFonts w:ascii="Arial" w:hAnsi="Arial" w:cs="Arial"/>
          <w:sz w:val="24"/>
          <w:szCs w:val="24"/>
        </w:rPr>
        <w:t xml:space="preserve"> is quorate, meetings will only proceed </w:t>
      </w:r>
      <w:r w:rsidR="0077148D" w:rsidRPr="403776BB">
        <w:rPr>
          <w:rFonts w:ascii="Arial" w:hAnsi="Arial" w:cs="Arial"/>
          <w:sz w:val="24"/>
          <w:szCs w:val="24"/>
        </w:rPr>
        <w:t xml:space="preserve">if the Chair (or nominated Deputy from the membership of the </w:t>
      </w:r>
      <w:r w:rsidR="00BF29C5" w:rsidRPr="403776BB">
        <w:rPr>
          <w:rFonts w:ascii="Arial" w:hAnsi="Arial" w:cs="Arial"/>
          <w:sz w:val="24"/>
          <w:szCs w:val="24"/>
        </w:rPr>
        <w:t>group</w:t>
      </w:r>
      <w:r w:rsidR="0077148D" w:rsidRPr="403776BB">
        <w:rPr>
          <w:rFonts w:ascii="Arial" w:hAnsi="Arial" w:cs="Arial"/>
          <w:sz w:val="24"/>
          <w:szCs w:val="24"/>
        </w:rPr>
        <w:t xml:space="preserve"> acting in their stead) plus four </w:t>
      </w:r>
      <w:r w:rsidR="00BF29C5" w:rsidRPr="403776BB">
        <w:rPr>
          <w:rFonts w:ascii="Arial" w:hAnsi="Arial" w:cs="Arial"/>
          <w:sz w:val="24"/>
          <w:szCs w:val="24"/>
        </w:rPr>
        <w:t xml:space="preserve">Steering Group </w:t>
      </w:r>
      <w:r w:rsidR="0077148D" w:rsidRPr="403776BB">
        <w:rPr>
          <w:rFonts w:ascii="Arial" w:hAnsi="Arial" w:cs="Arial"/>
          <w:sz w:val="24"/>
          <w:szCs w:val="24"/>
        </w:rPr>
        <w:t>members are present.</w:t>
      </w:r>
      <w:r>
        <w:br/>
      </w:r>
    </w:p>
    <w:p w14:paraId="4DD04CF5" w14:textId="34088FB5" w:rsidR="00F9213C" w:rsidRDefault="009510CC" w:rsidP="00A7620E">
      <w:pPr>
        <w:pStyle w:val="ListParagraph"/>
        <w:numPr>
          <w:ilvl w:val="1"/>
          <w:numId w:val="10"/>
        </w:numPr>
        <w:ind w:left="851" w:hanging="85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Frequency</w:t>
      </w:r>
      <w:r w:rsidR="00C60A2E" w:rsidRPr="00C60A2E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="003C7B2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 xml:space="preserve">requency of meetings, </w:t>
      </w:r>
      <w:r w:rsidR="00F47EB0">
        <w:rPr>
          <w:rFonts w:ascii="Arial" w:hAnsi="Arial" w:cs="Arial"/>
          <w:bCs/>
          <w:sz w:val="24"/>
          <w:szCs w:val="24"/>
        </w:rPr>
        <w:t xml:space="preserve">six </w:t>
      </w:r>
      <w:r w:rsidRPr="00171B30">
        <w:rPr>
          <w:rFonts w:ascii="Arial" w:hAnsi="Arial" w:cs="Arial"/>
          <w:bCs/>
          <w:sz w:val="24"/>
          <w:szCs w:val="24"/>
        </w:rPr>
        <w:t>times per year</w:t>
      </w:r>
      <w:r w:rsidR="002B4795">
        <w:rPr>
          <w:rFonts w:ascii="Arial" w:hAnsi="Arial" w:cs="Arial"/>
          <w:bCs/>
          <w:sz w:val="24"/>
          <w:szCs w:val="24"/>
        </w:rPr>
        <w:t>.</w:t>
      </w:r>
      <w:r w:rsidR="00C60A2E" w:rsidRPr="00C60A2E">
        <w:rPr>
          <w:rFonts w:ascii="Arial" w:hAnsi="Arial" w:cs="Arial"/>
          <w:bCs/>
          <w:sz w:val="24"/>
          <w:szCs w:val="24"/>
        </w:rPr>
        <w:br/>
      </w:r>
    </w:p>
    <w:p w14:paraId="4B2543C5" w14:textId="30E446B2" w:rsidR="0074216E" w:rsidRDefault="0074216E">
      <w:pPr>
        <w:rPr>
          <w:rFonts w:ascii="Arial" w:hAnsi="Arial" w:cs="Arial"/>
          <w:bCs/>
          <w:sz w:val="24"/>
          <w:szCs w:val="24"/>
        </w:rPr>
      </w:pPr>
    </w:p>
    <w:p w14:paraId="5054C278" w14:textId="77777777" w:rsidR="009510CC" w:rsidRDefault="009510CC" w:rsidP="00F9213C">
      <w:pPr>
        <w:rPr>
          <w:rFonts w:ascii="Arial" w:hAnsi="Arial" w:cs="Arial"/>
          <w:bCs/>
          <w:sz w:val="24"/>
          <w:szCs w:val="24"/>
        </w:rPr>
      </w:pPr>
    </w:p>
    <w:p w14:paraId="5EB565FC" w14:textId="77777777" w:rsidR="009510CC" w:rsidRDefault="009510CC" w:rsidP="00F9213C">
      <w:pPr>
        <w:rPr>
          <w:rFonts w:ascii="Arial" w:hAnsi="Arial" w:cs="Arial"/>
          <w:bCs/>
          <w:sz w:val="24"/>
          <w:szCs w:val="24"/>
        </w:rPr>
      </w:pPr>
    </w:p>
    <w:p w14:paraId="3DD2CB21" w14:textId="77777777" w:rsidR="00F9213C" w:rsidRDefault="00F9213C" w:rsidP="00F9213C">
      <w:pPr>
        <w:rPr>
          <w:rFonts w:ascii="Arial" w:hAnsi="Arial" w:cs="Arial"/>
          <w:bCs/>
          <w:sz w:val="24"/>
          <w:szCs w:val="24"/>
        </w:rPr>
      </w:pPr>
    </w:p>
    <w:p w14:paraId="5AC78163" w14:textId="0CDA2E14" w:rsidR="00F9213C" w:rsidRDefault="00F9213C" w:rsidP="00F9213C">
      <w:pPr>
        <w:rPr>
          <w:rFonts w:ascii="Arial" w:hAnsi="Arial" w:cs="Arial"/>
          <w:b/>
          <w:bCs/>
          <w:sz w:val="24"/>
          <w:szCs w:val="24"/>
        </w:rPr>
      </w:pPr>
      <w:r w:rsidRPr="652A22CF">
        <w:rPr>
          <w:rFonts w:ascii="Arial" w:hAnsi="Arial" w:cs="Arial"/>
          <w:b/>
          <w:bCs/>
          <w:sz w:val="24"/>
          <w:szCs w:val="24"/>
        </w:rPr>
        <w:t xml:space="preserve">APPROVED BY </w:t>
      </w:r>
      <w:r w:rsidR="2425B4B2" w:rsidRPr="652A22CF">
        <w:rPr>
          <w:rFonts w:ascii="Arial" w:hAnsi="Arial" w:cs="Arial"/>
          <w:b/>
          <w:bCs/>
          <w:sz w:val="24"/>
          <w:szCs w:val="24"/>
        </w:rPr>
        <w:t>EL</w:t>
      </w:r>
      <w:r w:rsidRPr="652A22CF">
        <w:rPr>
          <w:rFonts w:ascii="Arial" w:hAnsi="Arial" w:cs="Arial"/>
          <w:b/>
          <w:bCs/>
          <w:sz w:val="24"/>
          <w:szCs w:val="24"/>
        </w:rPr>
        <w:t>T:</w:t>
      </w:r>
      <w:r>
        <w:tab/>
      </w:r>
      <w:r>
        <w:tab/>
      </w:r>
      <w:r w:rsidR="0052323D" w:rsidRPr="652A22CF">
        <w:rPr>
          <w:rFonts w:ascii="Arial" w:hAnsi="Arial" w:cs="Arial"/>
          <w:b/>
          <w:bCs/>
          <w:sz w:val="24"/>
          <w:szCs w:val="24"/>
        </w:rPr>
        <w:t>[INSERT DATE]</w:t>
      </w:r>
      <w:r w:rsidRPr="652A22C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2BB88FC" w14:textId="77777777" w:rsidR="00F9213C" w:rsidRDefault="00F9213C" w:rsidP="00F9213C">
      <w:pPr>
        <w:rPr>
          <w:rFonts w:ascii="Arial" w:hAnsi="Arial" w:cs="Arial"/>
          <w:b/>
          <w:bCs/>
          <w:sz w:val="24"/>
          <w:szCs w:val="24"/>
        </w:rPr>
      </w:pPr>
    </w:p>
    <w:p w14:paraId="5F82F31A" w14:textId="77777777" w:rsidR="00F9213C" w:rsidRDefault="00F9213C" w:rsidP="00F9213C">
      <w:pPr>
        <w:rPr>
          <w:rFonts w:ascii="Arial" w:hAnsi="Arial" w:cs="Arial"/>
          <w:b/>
          <w:bCs/>
          <w:sz w:val="24"/>
          <w:szCs w:val="24"/>
        </w:rPr>
      </w:pPr>
    </w:p>
    <w:p w14:paraId="676DF148" w14:textId="0298622E" w:rsidR="0052323D" w:rsidRDefault="00F9213C" w:rsidP="00F921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NEXT REVIEW:</w:t>
      </w:r>
      <w:r w:rsidR="009F2CAB">
        <w:rPr>
          <w:rFonts w:ascii="Arial" w:hAnsi="Arial" w:cs="Arial"/>
          <w:b/>
          <w:bCs/>
          <w:sz w:val="24"/>
          <w:szCs w:val="24"/>
        </w:rPr>
        <w:tab/>
      </w:r>
      <w:r w:rsidR="009F2CAB">
        <w:rPr>
          <w:rFonts w:ascii="Arial" w:hAnsi="Arial" w:cs="Arial"/>
          <w:b/>
          <w:bCs/>
          <w:sz w:val="24"/>
          <w:szCs w:val="24"/>
        </w:rPr>
        <w:tab/>
        <w:t>[MARCH – JULY</w:t>
      </w:r>
      <w:r w:rsidR="0052323D">
        <w:rPr>
          <w:rFonts w:ascii="Arial" w:hAnsi="Arial" w:cs="Arial"/>
          <w:b/>
          <w:bCs/>
          <w:sz w:val="24"/>
          <w:szCs w:val="24"/>
        </w:rPr>
        <w:t xml:space="preserve"> ANNUALLY]</w:t>
      </w:r>
    </w:p>
    <w:sectPr w:rsidR="0052323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DC12" w14:textId="77777777" w:rsidR="00087D67" w:rsidRDefault="00087D67" w:rsidP="00440800">
      <w:r>
        <w:separator/>
      </w:r>
    </w:p>
  </w:endnote>
  <w:endnote w:type="continuationSeparator" w:id="0">
    <w:p w14:paraId="52336F2D" w14:textId="77777777" w:rsidR="00087D67" w:rsidRDefault="00087D67" w:rsidP="00440800">
      <w:r>
        <w:continuationSeparator/>
      </w:r>
    </w:p>
  </w:endnote>
  <w:endnote w:type="continuationNotice" w:id="1">
    <w:p w14:paraId="2E5C5F02" w14:textId="77777777" w:rsidR="00087D67" w:rsidRDefault="00087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525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71119" w14:textId="4878F7BF" w:rsidR="00A2244D" w:rsidRDefault="00A22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A5E20A" w14:textId="5146ECCB" w:rsidR="00325599" w:rsidRPr="00325599" w:rsidRDefault="00325599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3EA9" w14:textId="77777777" w:rsidR="00087D67" w:rsidRDefault="00087D67" w:rsidP="00440800">
      <w:r>
        <w:separator/>
      </w:r>
    </w:p>
  </w:footnote>
  <w:footnote w:type="continuationSeparator" w:id="0">
    <w:p w14:paraId="0CA5CC20" w14:textId="77777777" w:rsidR="00087D67" w:rsidRDefault="00087D67" w:rsidP="00440800">
      <w:r>
        <w:continuationSeparator/>
      </w:r>
    </w:p>
  </w:footnote>
  <w:footnote w:type="continuationNotice" w:id="1">
    <w:p w14:paraId="1553ABFF" w14:textId="77777777" w:rsidR="00087D67" w:rsidRDefault="00087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0A6"/>
    <w:multiLevelType w:val="hybridMultilevel"/>
    <w:tmpl w:val="4814B340"/>
    <w:lvl w:ilvl="0" w:tplc="0C7E8F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04A6C"/>
    <w:multiLevelType w:val="hybridMultilevel"/>
    <w:tmpl w:val="C73CD3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20A5D"/>
    <w:multiLevelType w:val="hybridMultilevel"/>
    <w:tmpl w:val="7D14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8A4"/>
    <w:multiLevelType w:val="hybridMultilevel"/>
    <w:tmpl w:val="50C60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64A5D"/>
    <w:multiLevelType w:val="hybridMultilevel"/>
    <w:tmpl w:val="ED40679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43C93AAF"/>
    <w:multiLevelType w:val="hybridMultilevel"/>
    <w:tmpl w:val="368043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3F53BD"/>
    <w:multiLevelType w:val="hybridMultilevel"/>
    <w:tmpl w:val="C48CC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887"/>
    <w:multiLevelType w:val="hybridMultilevel"/>
    <w:tmpl w:val="B19EA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E034D6"/>
    <w:multiLevelType w:val="hybridMultilevel"/>
    <w:tmpl w:val="7AA2290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45827"/>
    <w:multiLevelType w:val="multilevel"/>
    <w:tmpl w:val="47D66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84EA2"/>
    <w:multiLevelType w:val="hybridMultilevel"/>
    <w:tmpl w:val="4A32E9E0"/>
    <w:lvl w:ilvl="0" w:tplc="9FA875D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01E9E"/>
    <w:multiLevelType w:val="hybridMultilevel"/>
    <w:tmpl w:val="31D0413E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72AA254B"/>
    <w:multiLevelType w:val="hybridMultilevel"/>
    <w:tmpl w:val="94983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2584C"/>
    <w:multiLevelType w:val="hybridMultilevel"/>
    <w:tmpl w:val="B8540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8296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9756358">
    <w:abstractNumId w:val="10"/>
  </w:num>
  <w:num w:numId="3" w16cid:durableId="1411191587">
    <w:abstractNumId w:val="0"/>
  </w:num>
  <w:num w:numId="4" w16cid:durableId="998848770">
    <w:abstractNumId w:val="8"/>
  </w:num>
  <w:num w:numId="5" w16cid:durableId="732658888">
    <w:abstractNumId w:val="5"/>
  </w:num>
  <w:num w:numId="6" w16cid:durableId="1247347641">
    <w:abstractNumId w:val="7"/>
  </w:num>
  <w:num w:numId="7" w16cid:durableId="2138647439">
    <w:abstractNumId w:val="12"/>
  </w:num>
  <w:num w:numId="8" w16cid:durableId="1103377930">
    <w:abstractNumId w:val="11"/>
  </w:num>
  <w:num w:numId="9" w16cid:durableId="1052080155">
    <w:abstractNumId w:val="4"/>
  </w:num>
  <w:num w:numId="10" w16cid:durableId="215776336">
    <w:abstractNumId w:val="9"/>
  </w:num>
  <w:num w:numId="11" w16cid:durableId="987397647">
    <w:abstractNumId w:val="6"/>
  </w:num>
  <w:num w:numId="12" w16cid:durableId="28377670">
    <w:abstractNumId w:val="3"/>
  </w:num>
  <w:num w:numId="13" w16cid:durableId="146023276">
    <w:abstractNumId w:val="1"/>
  </w:num>
  <w:num w:numId="14" w16cid:durableId="91608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67"/>
    <w:rsid w:val="00002679"/>
    <w:rsid w:val="00013B87"/>
    <w:rsid w:val="0002134E"/>
    <w:rsid w:val="00024D39"/>
    <w:rsid w:val="0002602A"/>
    <w:rsid w:val="00032AEE"/>
    <w:rsid w:val="0004503F"/>
    <w:rsid w:val="0005612D"/>
    <w:rsid w:val="000563D6"/>
    <w:rsid w:val="000659C7"/>
    <w:rsid w:val="000743CA"/>
    <w:rsid w:val="0007681F"/>
    <w:rsid w:val="00084A2B"/>
    <w:rsid w:val="00087958"/>
    <w:rsid w:val="00087D67"/>
    <w:rsid w:val="00095980"/>
    <w:rsid w:val="000B1B05"/>
    <w:rsid w:val="000C6D0C"/>
    <w:rsid w:val="000C7586"/>
    <w:rsid w:val="000D40AA"/>
    <w:rsid w:val="000E71B7"/>
    <w:rsid w:val="000F796E"/>
    <w:rsid w:val="00104FF0"/>
    <w:rsid w:val="0010656F"/>
    <w:rsid w:val="00110AF3"/>
    <w:rsid w:val="00134085"/>
    <w:rsid w:val="001376B7"/>
    <w:rsid w:val="00137961"/>
    <w:rsid w:val="00150C75"/>
    <w:rsid w:val="00154336"/>
    <w:rsid w:val="00164FA7"/>
    <w:rsid w:val="00171B30"/>
    <w:rsid w:val="00174371"/>
    <w:rsid w:val="0019415C"/>
    <w:rsid w:val="001A019F"/>
    <w:rsid w:val="001B3C45"/>
    <w:rsid w:val="001C59B0"/>
    <w:rsid w:val="001D53F8"/>
    <w:rsid w:val="001E3798"/>
    <w:rsid w:val="002112D3"/>
    <w:rsid w:val="00215AD7"/>
    <w:rsid w:val="00221CF8"/>
    <w:rsid w:val="00231978"/>
    <w:rsid w:val="002320E0"/>
    <w:rsid w:val="002364E9"/>
    <w:rsid w:val="00237E48"/>
    <w:rsid w:val="00242FA6"/>
    <w:rsid w:val="00246BFF"/>
    <w:rsid w:val="00251644"/>
    <w:rsid w:val="002764F3"/>
    <w:rsid w:val="002A4D93"/>
    <w:rsid w:val="002B18D9"/>
    <w:rsid w:val="002B4795"/>
    <w:rsid w:val="002D593D"/>
    <w:rsid w:val="002E3589"/>
    <w:rsid w:val="002E5109"/>
    <w:rsid w:val="002E75E4"/>
    <w:rsid w:val="002F0A34"/>
    <w:rsid w:val="002F16BB"/>
    <w:rsid w:val="002F6804"/>
    <w:rsid w:val="0030369D"/>
    <w:rsid w:val="00310CD4"/>
    <w:rsid w:val="00313606"/>
    <w:rsid w:val="003156C6"/>
    <w:rsid w:val="00325599"/>
    <w:rsid w:val="00325F13"/>
    <w:rsid w:val="003269A0"/>
    <w:rsid w:val="00330D53"/>
    <w:rsid w:val="00332CED"/>
    <w:rsid w:val="003366C2"/>
    <w:rsid w:val="003469B2"/>
    <w:rsid w:val="00355A48"/>
    <w:rsid w:val="00365A21"/>
    <w:rsid w:val="003709C0"/>
    <w:rsid w:val="0038349D"/>
    <w:rsid w:val="0039378B"/>
    <w:rsid w:val="003B7938"/>
    <w:rsid w:val="003B7FC9"/>
    <w:rsid w:val="003C14C2"/>
    <w:rsid w:val="003C7B2C"/>
    <w:rsid w:val="003D062A"/>
    <w:rsid w:val="003E2057"/>
    <w:rsid w:val="003F4CB5"/>
    <w:rsid w:val="00416044"/>
    <w:rsid w:val="004309D1"/>
    <w:rsid w:val="00431E39"/>
    <w:rsid w:val="00440800"/>
    <w:rsid w:val="004551CA"/>
    <w:rsid w:val="00485F30"/>
    <w:rsid w:val="004C28E4"/>
    <w:rsid w:val="004C6D1A"/>
    <w:rsid w:val="004F10A8"/>
    <w:rsid w:val="004F38E1"/>
    <w:rsid w:val="004F50EC"/>
    <w:rsid w:val="00505424"/>
    <w:rsid w:val="0051064F"/>
    <w:rsid w:val="00510E89"/>
    <w:rsid w:val="0052323D"/>
    <w:rsid w:val="00533416"/>
    <w:rsid w:val="005362DC"/>
    <w:rsid w:val="00544169"/>
    <w:rsid w:val="00556EB7"/>
    <w:rsid w:val="00557C65"/>
    <w:rsid w:val="00561F23"/>
    <w:rsid w:val="005644B9"/>
    <w:rsid w:val="00575B6C"/>
    <w:rsid w:val="00584274"/>
    <w:rsid w:val="005861EB"/>
    <w:rsid w:val="0059255A"/>
    <w:rsid w:val="0059323F"/>
    <w:rsid w:val="005938CB"/>
    <w:rsid w:val="005C6B76"/>
    <w:rsid w:val="005D46BD"/>
    <w:rsid w:val="005E135F"/>
    <w:rsid w:val="005E1F9C"/>
    <w:rsid w:val="0060051E"/>
    <w:rsid w:val="00603669"/>
    <w:rsid w:val="00603E66"/>
    <w:rsid w:val="0061652E"/>
    <w:rsid w:val="0062725C"/>
    <w:rsid w:val="00630864"/>
    <w:rsid w:val="00631428"/>
    <w:rsid w:val="00633205"/>
    <w:rsid w:val="00634217"/>
    <w:rsid w:val="00635A14"/>
    <w:rsid w:val="00655132"/>
    <w:rsid w:val="00661C05"/>
    <w:rsid w:val="00663229"/>
    <w:rsid w:val="00672F22"/>
    <w:rsid w:val="00690546"/>
    <w:rsid w:val="00696722"/>
    <w:rsid w:val="00697651"/>
    <w:rsid w:val="006C424C"/>
    <w:rsid w:val="006C7184"/>
    <w:rsid w:val="006D27BD"/>
    <w:rsid w:val="006E67B1"/>
    <w:rsid w:val="0074216E"/>
    <w:rsid w:val="00745192"/>
    <w:rsid w:val="007663D8"/>
    <w:rsid w:val="007703F5"/>
    <w:rsid w:val="0077148D"/>
    <w:rsid w:val="00784A24"/>
    <w:rsid w:val="00787547"/>
    <w:rsid w:val="007977F0"/>
    <w:rsid w:val="007A44B6"/>
    <w:rsid w:val="007E5530"/>
    <w:rsid w:val="007E6BD7"/>
    <w:rsid w:val="007F3276"/>
    <w:rsid w:val="00800D6A"/>
    <w:rsid w:val="00820316"/>
    <w:rsid w:val="008246B7"/>
    <w:rsid w:val="008300A8"/>
    <w:rsid w:val="00840C52"/>
    <w:rsid w:val="0084423C"/>
    <w:rsid w:val="00844777"/>
    <w:rsid w:val="00845095"/>
    <w:rsid w:val="0085186B"/>
    <w:rsid w:val="00851C91"/>
    <w:rsid w:val="008640E1"/>
    <w:rsid w:val="00887E16"/>
    <w:rsid w:val="0089171D"/>
    <w:rsid w:val="00894384"/>
    <w:rsid w:val="008A2564"/>
    <w:rsid w:val="008B2231"/>
    <w:rsid w:val="008B5FE4"/>
    <w:rsid w:val="008C3FD2"/>
    <w:rsid w:val="008D02B2"/>
    <w:rsid w:val="008D4C49"/>
    <w:rsid w:val="008E5A22"/>
    <w:rsid w:val="008F101A"/>
    <w:rsid w:val="008F4E67"/>
    <w:rsid w:val="00925BC2"/>
    <w:rsid w:val="00935BD7"/>
    <w:rsid w:val="00941031"/>
    <w:rsid w:val="009510CC"/>
    <w:rsid w:val="00952FE5"/>
    <w:rsid w:val="00966647"/>
    <w:rsid w:val="009828AA"/>
    <w:rsid w:val="00996DAD"/>
    <w:rsid w:val="009B502B"/>
    <w:rsid w:val="009D24B8"/>
    <w:rsid w:val="009F1182"/>
    <w:rsid w:val="009F2CAB"/>
    <w:rsid w:val="009F5273"/>
    <w:rsid w:val="009F5AE5"/>
    <w:rsid w:val="00A0299E"/>
    <w:rsid w:val="00A15042"/>
    <w:rsid w:val="00A15587"/>
    <w:rsid w:val="00A2244D"/>
    <w:rsid w:val="00A25D36"/>
    <w:rsid w:val="00A4148B"/>
    <w:rsid w:val="00A63FEF"/>
    <w:rsid w:val="00A7392F"/>
    <w:rsid w:val="00A7620E"/>
    <w:rsid w:val="00AA44C0"/>
    <w:rsid w:val="00AA7C9E"/>
    <w:rsid w:val="00AC5024"/>
    <w:rsid w:val="00AC54FC"/>
    <w:rsid w:val="00AD02DF"/>
    <w:rsid w:val="00AD45AC"/>
    <w:rsid w:val="00AE19C4"/>
    <w:rsid w:val="00AF7CDF"/>
    <w:rsid w:val="00B1195C"/>
    <w:rsid w:val="00B13B93"/>
    <w:rsid w:val="00B164A3"/>
    <w:rsid w:val="00B17489"/>
    <w:rsid w:val="00B17CED"/>
    <w:rsid w:val="00B235D8"/>
    <w:rsid w:val="00B32C56"/>
    <w:rsid w:val="00B36902"/>
    <w:rsid w:val="00B414DF"/>
    <w:rsid w:val="00B63115"/>
    <w:rsid w:val="00B67B11"/>
    <w:rsid w:val="00B72EBB"/>
    <w:rsid w:val="00B76DF4"/>
    <w:rsid w:val="00B7750A"/>
    <w:rsid w:val="00B813B5"/>
    <w:rsid w:val="00B85549"/>
    <w:rsid w:val="00B911DE"/>
    <w:rsid w:val="00BA2337"/>
    <w:rsid w:val="00BA6407"/>
    <w:rsid w:val="00BC0B06"/>
    <w:rsid w:val="00BC648B"/>
    <w:rsid w:val="00BD2FDC"/>
    <w:rsid w:val="00BE1568"/>
    <w:rsid w:val="00BE6646"/>
    <w:rsid w:val="00BE7F9D"/>
    <w:rsid w:val="00BF29C5"/>
    <w:rsid w:val="00C01B2E"/>
    <w:rsid w:val="00C13EE7"/>
    <w:rsid w:val="00C14B2B"/>
    <w:rsid w:val="00C23004"/>
    <w:rsid w:val="00C246D6"/>
    <w:rsid w:val="00C25C6E"/>
    <w:rsid w:val="00C40088"/>
    <w:rsid w:val="00C40AD9"/>
    <w:rsid w:val="00C47BE6"/>
    <w:rsid w:val="00C51B71"/>
    <w:rsid w:val="00C52D8A"/>
    <w:rsid w:val="00C56878"/>
    <w:rsid w:val="00C60A2E"/>
    <w:rsid w:val="00C67685"/>
    <w:rsid w:val="00C70534"/>
    <w:rsid w:val="00C7740F"/>
    <w:rsid w:val="00C80BC4"/>
    <w:rsid w:val="00C84522"/>
    <w:rsid w:val="00C924F5"/>
    <w:rsid w:val="00C96475"/>
    <w:rsid w:val="00CA3941"/>
    <w:rsid w:val="00CB668C"/>
    <w:rsid w:val="00CC5971"/>
    <w:rsid w:val="00CD14DF"/>
    <w:rsid w:val="00CD24D8"/>
    <w:rsid w:val="00CD28F9"/>
    <w:rsid w:val="00CD5711"/>
    <w:rsid w:val="00CF6248"/>
    <w:rsid w:val="00D13DC4"/>
    <w:rsid w:val="00D31483"/>
    <w:rsid w:val="00D37974"/>
    <w:rsid w:val="00D40690"/>
    <w:rsid w:val="00D44A57"/>
    <w:rsid w:val="00D47DFC"/>
    <w:rsid w:val="00D5408A"/>
    <w:rsid w:val="00D5758C"/>
    <w:rsid w:val="00D62E5D"/>
    <w:rsid w:val="00D746B7"/>
    <w:rsid w:val="00D75F2C"/>
    <w:rsid w:val="00D82C5E"/>
    <w:rsid w:val="00DA1ECE"/>
    <w:rsid w:val="00DA37AF"/>
    <w:rsid w:val="00DA3A6E"/>
    <w:rsid w:val="00DB5707"/>
    <w:rsid w:val="00DC37AC"/>
    <w:rsid w:val="00DC38EA"/>
    <w:rsid w:val="00DE2917"/>
    <w:rsid w:val="00DE728A"/>
    <w:rsid w:val="00DF2BF9"/>
    <w:rsid w:val="00DF3EF6"/>
    <w:rsid w:val="00DF6C84"/>
    <w:rsid w:val="00DF716B"/>
    <w:rsid w:val="00E03011"/>
    <w:rsid w:val="00E0479C"/>
    <w:rsid w:val="00E07F52"/>
    <w:rsid w:val="00E24B57"/>
    <w:rsid w:val="00E27154"/>
    <w:rsid w:val="00E27BBF"/>
    <w:rsid w:val="00E32206"/>
    <w:rsid w:val="00E3283C"/>
    <w:rsid w:val="00E33F30"/>
    <w:rsid w:val="00E5053A"/>
    <w:rsid w:val="00E65D61"/>
    <w:rsid w:val="00E73F02"/>
    <w:rsid w:val="00E76EED"/>
    <w:rsid w:val="00E81AFA"/>
    <w:rsid w:val="00E83BA3"/>
    <w:rsid w:val="00E85B13"/>
    <w:rsid w:val="00EB79B3"/>
    <w:rsid w:val="00ED560C"/>
    <w:rsid w:val="00EE63BA"/>
    <w:rsid w:val="00EF41B9"/>
    <w:rsid w:val="00F014E0"/>
    <w:rsid w:val="00F15131"/>
    <w:rsid w:val="00F225AE"/>
    <w:rsid w:val="00F254F6"/>
    <w:rsid w:val="00F26885"/>
    <w:rsid w:val="00F33C2B"/>
    <w:rsid w:val="00F37001"/>
    <w:rsid w:val="00F47EB0"/>
    <w:rsid w:val="00F65B59"/>
    <w:rsid w:val="00F75B64"/>
    <w:rsid w:val="00F814B6"/>
    <w:rsid w:val="00F9061A"/>
    <w:rsid w:val="00F9213C"/>
    <w:rsid w:val="00F94E16"/>
    <w:rsid w:val="00FA0AC3"/>
    <w:rsid w:val="00FA0DDB"/>
    <w:rsid w:val="00FD2272"/>
    <w:rsid w:val="00FD5228"/>
    <w:rsid w:val="00FE19C2"/>
    <w:rsid w:val="00FE1E1B"/>
    <w:rsid w:val="00FE5989"/>
    <w:rsid w:val="01FCDBC3"/>
    <w:rsid w:val="05E22FEB"/>
    <w:rsid w:val="0C3ADE9E"/>
    <w:rsid w:val="115F18DF"/>
    <w:rsid w:val="11949D06"/>
    <w:rsid w:val="11BC3002"/>
    <w:rsid w:val="14BE6818"/>
    <w:rsid w:val="15528DD5"/>
    <w:rsid w:val="16C3B08D"/>
    <w:rsid w:val="1AECD2C8"/>
    <w:rsid w:val="1B168AE3"/>
    <w:rsid w:val="1E23EF42"/>
    <w:rsid w:val="1ECA7AF5"/>
    <w:rsid w:val="20E2B8E1"/>
    <w:rsid w:val="2398EE7E"/>
    <w:rsid w:val="2425B4B2"/>
    <w:rsid w:val="24935DE0"/>
    <w:rsid w:val="24AFC714"/>
    <w:rsid w:val="2689F38E"/>
    <w:rsid w:val="26F643AF"/>
    <w:rsid w:val="287A1AA3"/>
    <w:rsid w:val="2ADCBB2C"/>
    <w:rsid w:val="2C373690"/>
    <w:rsid w:val="2CB1F538"/>
    <w:rsid w:val="2FF859E7"/>
    <w:rsid w:val="320CE3E3"/>
    <w:rsid w:val="3260DE93"/>
    <w:rsid w:val="331EAC7D"/>
    <w:rsid w:val="33450F8B"/>
    <w:rsid w:val="340841E3"/>
    <w:rsid w:val="3736E9EF"/>
    <w:rsid w:val="37C79098"/>
    <w:rsid w:val="3B619F81"/>
    <w:rsid w:val="3C2BB21F"/>
    <w:rsid w:val="3CDEC9BA"/>
    <w:rsid w:val="3D60ABD2"/>
    <w:rsid w:val="3DD719A3"/>
    <w:rsid w:val="3EC886AE"/>
    <w:rsid w:val="3FC5800F"/>
    <w:rsid w:val="403776BB"/>
    <w:rsid w:val="403EB77D"/>
    <w:rsid w:val="44467BE5"/>
    <w:rsid w:val="4720EE37"/>
    <w:rsid w:val="47EE2241"/>
    <w:rsid w:val="4989F2A2"/>
    <w:rsid w:val="4A81CF21"/>
    <w:rsid w:val="4BCCC822"/>
    <w:rsid w:val="4F8E42A5"/>
    <w:rsid w:val="5222E149"/>
    <w:rsid w:val="5349B0F2"/>
    <w:rsid w:val="55A25126"/>
    <w:rsid w:val="55F4D909"/>
    <w:rsid w:val="56EE6CFA"/>
    <w:rsid w:val="59041010"/>
    <w:rsid w:val="605BBD41"/>
    <w:rsid w:val="6238666D"/>
    <w:rsid w:val="64B54581"/>
    <w:rsid w:val="64E5D032"/>
    <w:rsid w:val="650D9687"/>
    <w:rsid w:val="652A22CF"/>
    <w:rsid w:val="65C96ABB"/>
    <w:rsid w:val="664B406B"/>
    <w:rsid w:val="666D5E9D"/>
    <w:rsid w:val="67E710CC"/>
    <w:rsid w:val="69537E9D"/>
    <w:rsid w:val="6A9EF9EE"/>
    <w:rsid w:val="6BB4D538"/>
    <w:rsid w:val="6C4340DD"/>
    <w:rsid w:val="6E565250"/>
    <w:rsid w:val="6ED33AAB"/>
    <w:rsid w:val="6EDD9DED"/>
    <w:rsid w:val="716A8A8E"/>
    <w:rsid w:val="757D0348"/>
    <w:rsid w:val="7A05D995"/>
    <w:rsid w:val="7A2DF29C"/>
    <w:rsid w:val="7BCFFFC5"/>
    <w:rsid w:val="7C8D3541"/>
    <w:rsid w:val="7D7E5EA3"/>
    <w:rsid w:val="7E7463A0"/>
    <w:rsid w:val="7ED232EF"/>
    <w:rsid w:val="7F63B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BB58F"/>
  <w15:chartTrackingRefBased/>
  <w15:docId w15:val="{532D2705-2048-45F4-877C-3878DFD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00"/>
    <w:rPr>
      <w:rFonts w:ascii="Times New Roman" w:eastAsia="Times New Roman" w:hAnsi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7392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40800"/>
    <w:pPr>
      <w:ind w:left="720"/>
      <w:jc w:val="both"/>
    </w:pPr>
    <w:rPr>
      <w:rFonts w:ascii="Univers 55" w:hAnsi="Univers 55"/>
      <w:szCs w:val="24"/>
      <w:lang w:val="x-none"/>
    </w:rPr>
  </w:style>
  <w:style w:type="character" w:customStyle="1" w:styleId="BodyTextIndentChar">
    <w:name w:val="Body Text Indent Char"/>
    <w:link w:val="BodyTextIndent"/>
    <w:semiHidden/>
    <w:rsid w:val="00440800"/>
    <w:rPr>
      <w:rFonts w:ascii="Univers 55" w:eastAsia="Times New Roman" w:hAnsi="Univers 55" w:cs="Arial"/>
      <w:sz w:val="20"/>
      <w:szCs w:val="24"/>
      <w:lang w:eastAsia="en-US"/>
    </w:rPr>
  </w:style>
  <w:style w:type="paragraph" w:styleId="BodyText3">
    <w:name w:val="Body Text 3"/>
    <w:basedOn w:val="Normal"/>
    <w:link w:val="BodyText3Char"/>
    <w:semiHidden/>
    <w:unhideWhenUsed/>
    <w:rsid w:val="00440800"/>
    <w:pPr>
      <w:jc w:val="both"/>
    </w:pPr>
    <w:rPr>
      <w:rFonts w:ascii="Univers 55" w:hAnsi="Univers 55"/>
      <w:szCs w:val="24"/>
      <w:lang w:val="x-none"/>
    </w:rPr>
  </w:style>
  <w:style w:type="character" w:customStyle="1" w:styleId="BodyText3Char">
    <w:name w:val="Body Text 3 Char"/>
    <w:link w:val="BodyText3"/>
    <w:semiHidden/>
    <w:rsid w:val="00440800"/>
    <w:rPr>
      <w:rFonts w:ascii="Univers 55" w:eastAsia="Times New Roman" w:hAnsi="Univers 55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440800"/>
    <w:pPr>
      <w:ind w:left="720" w:hanging="720"/>
      <w:jc w:val="both"/>
    </w:pPr>
    <w:rPr>
      <w:rFonts w:ascii="Univers 55" w:hAnsi="Univers 55"/>
      <w:szCs w:val="24"/>
      <w:lang w:val="x-none"/>
    </w:rPr>
  </w:style>
  <w:style w:type="character" w:customStyle="1" w:styleId="BodyTextIndent2Char">
    <w:name w:val="Body Text Indent 2 Char"/>
    <w:link w:val="BodyTextIndent2"/>
    <w:rsid w:val="00440800"/>
    <w:rPr>
      <w:rFonts w:ascii="Univers 55" w:eastAsia="Times New Roman" w:hAnsi="Univers 55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4080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080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4080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080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4080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8554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7392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92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392F"/>
    <w:rPr>
      <w:b/>
      <w:bCs/>
    </w:rPr>
  </w:style>
  <w:style w:type="table" w:styleId="TableGrid">
    <w:name w:val="Table Grid"/>
    <w:basedOn w:val="TableNormal"/>
    <w:uiPriority w:val="39"/>
    <w:rsid w:val="000C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B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B7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A1EC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60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0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jjohn\Downloads\Committee_Structure_Terms_of_Reference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FB194376C194FB8803299032425F0" ma:contentTypeVersion="13" ma:contentTypeDescription="Create a new document." ma:contentTypeScope="" ma:versionID="e5038d958dac23cb52208e7c0edae49b">
  <xsd:schema xmlns:xsd="http://www.w3.org/2001/XMLSchema" xmlns:xs="http://www.w3.org/2001/XMLSchema" xmlns:p="http://schemas.microsoft.com/office/2006/metadata/properties" xmlns:ns2="767fc55b-b274-42cc-ab78-1941f8534ade" xmlns:ns3="9e24abe6-3ef3-46ba-8fc5-a486111715cb" targetNamespace="http://schemas.microsoft.com/office/2006/metadata/properties" ma:root="true" ma:fieldsID="70afb809c124daa97afd70c7182afb17" ns2:_="" ns3:_="">
    <xsd:import namespace="767fc55b-b274-42cc-ab78-1941f8534ade"/>
    <xsd:import namespace="9e24abe6-3ef3-46ba-8fc5-a48611171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c55b-b274-42cc-ab78-1941f8534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4abe6-3ef3-46ba-8fc5-a48611171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cf589cb-be67-4e0b-bf8e-4836863c5b94}" ma:internalName="TaxCatchAll" ma:showField="CatchAllData" ma:web="9e24abe6-3ef3-46ba-8fc5-a48611171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4abe6-3ef3-46ba-8fc5-a486111715cb" xsi:nil="true"/>
    <lcf76f155ced4ddcb4097134ff3c332f xmlns="767fc55b-b274-42cc-ab78-1941f8534ad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25CB2-B2C7-475D-835E-94264A2F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fc55b-b274-42cc-ab78-1941f8534ade"/>
    <ds:schemaRef ds:uri="9e24abe6-3ef3-46ba-8fc5-a48611171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C1EDD-20C6-44AD-90C8-349013D0386D}">
  <ds:schemaRefs>
    <ds:schemaRef ds:uri="http://schemas.microsoft.com/office/2006/metadata/properties"/>
    <ds:schemaRef ds:uri="http://schemas.microsoft.com/office/infopath/2007/PartnerControls"/>
    <ds:schemaRef ds:uri="9e24abe6-3ef3-46ba-8fc5-a486111715cb"/>
    <ds:schemaRef ds:uri="767fc55b-b274-42cc-ab78-1941f8534ade"/>
  </ds:schemaRefs>
</ds:datastoreItem>
</file>

<file path=customXml/itemProps3.xml><?xml version="1.0" encoding="utf-8"?>
<ds:datastoreItem xmlns:ds="http://schemas.openxmlformats.org/officeDocument/2006/customXml" ds:itemID="{EC7089E4-5CEC-4F8A-9D84-CE6C8ED8A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4C620-D27E-428B-AB2F-A41AC0A48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Committee_Structure_Terms_of_Reference_Template (1)</Template>
  <TotalTime>3</TotalTime>
  <Pages>4</Pages>
  <Words>788</Words>
  <Characters>4493</Characters>
  <Application>Microsoft Office Word</Application>
  <DocSecurity>0</DocSecurity>
  <Lines>37</Lines>
  <Paragraphs>10</Paragraphs>
  <ScaleCrop>false</ScaleCrop>
  <Company>Liverpool John Moores University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Janine</dc:creator>
  <cp:keywords/>
  <cp:lastModifiedBy>Bennett, Zak</cp:lastModifiedBy>
  <cp:revision>3</cp:revision>
  <dcterms:created xsi:type="dcterms:W3CDTF">2023-11-23T15:14:00Z</dcterms:created>
  <dcterms:modified xsi:type="dcterms:W3CDTF">2023-11-23T16:02:00Z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0x01010024AFB194376C194FB8803299032425F0</vt:lpwstr>
  </property>
  <property fmtid="{D5CDD505-2E9C-101B-9397-08002B2CF9AE}" pid="3" name="LEAF">
    <vt:lpwstr>LEAF</vt:lpwstr>
  </property>
  <property fmtid="{D5CDD505-2E9C-101B-9397-08002B2CF9AE}" pid="4" name="MediaServiceImageTags">
    <vt:lpwstr/>
  </property>
</Properties>
</file>