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3" w:rsidRPr="005B1E1B" w:rsidRDefault="00351E83" w:rsidP="00BB5422">
      <w:pPr>
        <w:contextualSpacing/>
      </w:pPr>
      <w:bookmarkStart w:id="0" w:name="_Toc356222687"/>
      <w:bookmarkStart w:id="1" w:name="_GoBack"/>
      <w:bookmarkEnd w:id="1"/>
      <w:r>
        <w:rPr>
          <w:noProof/>
          <w:lang w:eastAsia="zh-TW"/>
        </w:rPr>
        <w:drawing>
          <wp:anchor distT="0" distB="0" distL="114300" distR="114300" simplePos="0" relativeHeight="251678720" behindDoc="0" locked="0" layoutInCell="1" allowOverlap="1" wp14:anchorId="38FF5784" wp14:editId="36CD33CD">
            <wp:simplePos x="0" y="0"/>
            <wp:positionH relativeFrom="column">
              <wp:posOffset>4445</wp:posOffset>
            </wp:positionH>
            <wp:positionV relativeFrom="paragraph">
              <wp:posOffset>9525</wp:posOffset>
            </wp:positionV>
            <wp:extent cx="3476625" cy="999490"/>
            <wp:effectExtent l="0" t="0" r="9525" b="0"/>
            <wp:wrapNone/>
            <wp:docPr id="27" name="Picture 27" descr="Liverpool John Moore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eBanner" descr="Liverpool John Moores Univers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51E83" w:rsidRDefault="00351E83" w:rsidP="00BB5422">
      <w:pPr>
        <w:pStyle w:val="Heading1"/>
        <w:contextualSpacing/>
      </w:pPr>
    </w:p>
    <w:p w:rsidR="00351E83" w:rsidRDefault="00351E83" w:rsidP="00BB5422">
      <w:pPr>
        <w:pStyle w:val="Heading1"/>
        <w:contextualSpacing/>
      </w:pPr>
    </w:p>
    <w:p w:rsidR="00351E83" w:rsidRDefault="00351E83" w:rsidP="00BB5422">
      <w:pPr>
        <w:pStyle w:val="Heading1"/>
        <w:contextualSpacing/>
      </w:pPr>
    </w:p>
    <w:p w:rsidR="00BB5422" w:rsidRDefault="00BB5422" w:rsidP="00BB5422">
      <w:pPr>
        <w:pStyle w:val="Heading1"/>
        <w:contextualSpacing/>
      </w:pPr>
    </w:p>
    <w:p w:rsidR="00BB5422" w:rsidRDefault="00BB5422" w:rsidP="00BB5422">
      <w:pPr>
        <w:pStyle w:val="Heading1"/>
        <w:contextualSpacing/>
      </w:pPr>
    </w:p>
    <w:p w:rsidR="00BB5422" w:rsidRDefault="00BB5422" w:rsidP="00BB5422"/>
    <w:p w:rsidR="00BB5422" w:rsidRDefault="00BB5422" w:rsidP="00BB5422"/>
    <w:p w:rsidR="00BB5422" w:rsidRDefault="00BB5422" w:rsidP="00BB5422"/>
    <w:p w:rsidR="00BB5422" w:rsidRPr="00BB5422" w:rsidRDefault="00BB5422" w:rsidP="00BB5422"/>
    <w:p w:rsidR="00BB5422" w:rsidRDefault="00BB5422" w:rsidP="00BB5422">
      <w:pPr>
        <w:pStyle w:val="Heading1"/>
        <w:contextualSpacing/>
      </w:pPr>
    </w:p>
    <w:p w:rsidR="00351E83" w:rsidRPr="00B43BEB" w:rsidRDefault="00351E83" w:rsidP="00B43BEB">
      <w:pPr>
        <w:rPr>
          <w:b/>
          <w:sz w:val="50"/>
          <w:szCs w:val="50"/>
        </w:rPr>
      </w:pPr>
      <w:r w:rsidRPr="00B43BEB">
        <w:rPr>
          <w:b/>
          <w:sz w:val="50"/>
          <w:szCs w:val="50"/>
        </w:rPr>
        <w:t xml:space="preserve">Corporate Business Change Initiatives </w:t>
      </w:r>
    </w:p>
    <w:p w:rsidR="00351E83" w:rsidRPr="00C87401" w:rsidRDefault="00351E83" w:rsidP="00BB5422">
      <w:pPr>
        <w:contextualSpacing/>
        <w:rPr>
          <w:sz w:val="36"/>
        </w:rPr>
      </w:pPr>
      <w:r w:rsidRPr="00C87401">
        <w:rPr>
          <w:sz w:val="36"/>
        </w:rPr>
        <w:t>Liverpool John Moores University</w:t>
      </w:r>
    </w:p>
    <w:p w:rsidR="00351E83" w:rsidRDefault="00351E83" w:rsidP="00BB5422">
      <w:pPr>
        <w:contextualSpacing/>
      </w:pPr>
    </w:p>
    <w:p w:rsidR="00351E83" w:rsidRDefault="00351E83" w:rsidP="00BB5422">
      <w:pPr>
        <w:contextualSpacing/>
      </w:pPr>
    </w:p>
    <w:p w:rsidR="00351E83" w:rsidRDefault="00351E83" w:rsidP="00BB5422">
      <w:pPr>
        <w:contextualSpacing/>
      </w:pPr>
    </w:p>
    <w:p w:rsidR="00BB5422" w:rsidRDefault="00BB5422" w:rsidP="00BB5422">
      <w:pPr>
        <w:contextualSpacing/>
        <w:rPr>
          <w:b/>
        </w:rPr>
      </w:pPr>
    </w:p>
    <w:p w:rsidR="00BB5422" w:rsidRDefault="00BB5422" w:rsidP="00BB5422">
      <w:pPr>
        <w:contextualSpacing/>
        <w:rPr>
          <w:b/>
        </w:rPr>
      </w:pPr>
    </w:p>
    <w:p w:rsidR="00BB5422" w:rsidRDefault="00BB5422" w:rsidP="00BB5422">
      <w:pPr>
        <w:contextualSpacing/>
        <w:rPr>
          <w:b/>
        </w:rPr>
      </w:pPr>
    </w:p>
    <w:p w:rsidR="00811D24" w:rsidRDefault="00811D24" w:rsidP="00811D24">
      <w:pPr>
        <w:contextualSpacing/>
        <w:rPr>
          <w:b/>
        </w:rPr>
      </w:pPr>
      <w:r>
        <w:rPr>
          <w:b/>
        </w:rPr>
        <w:t xml:space="preserve">Return to Work Form for Managers - User </w:t>
      </w:r>
      <w:r w:rsidRPr="00C87401">
        <w:rPr>
          <w:b/>
        </w:rPr>
        <w:t>Guide</w:t>
      </w:r>
      <w:r>
        <w:rPr>
          <w:b/>
        </w:rPr>
        <w:t>:</w:t>
      </w:r>
    </w:p>
    <w:p w:rsidR="00351E83" w:rsidRDefault="00351E83" w:rsidP="00BB5422">
      <w:pPr>
        <w:contextualSpacing/>
      </w:pPr>
    </w:p>
    <w:p w:rsidR="00351E83" w:rsidRDefault="00351E83" w:rsidP="00BB5422">
      <w:pPr>
        <w:contextualSpacing/>
      </w:pPr>
    </w:p>
    <w:p w:rsidR="00351E83" w:rsidRDefault="00351E83" w:rsidP="00BB5422">
      <w:pPr>
        <w:contextualSpacing/>
      </w:pPr>
    </w:p>
    <w:p w:rsidR="00351E83" w:rsidRDefault="00351E83" w:rsidP="00BB5422">
      <w:pPr>
        <w:contextualSpacing/>
      </w:pPr>
    </w:p>
    <w:p w:rsidR="00351E83" w:rsidRDefault="00351E83" w:rsidP="00BB5422">
      <w:pPr>
        <w:contextualSpacing/>
      </w:pPr>
    </w:p>
    <w:p w:rsidR="00351E83" w:rsidRDefault="00351E83" w:rsidP="00BB5422">
      <w:pPr>
        <w:contextualSpacing/>
      </w:pPr>
    </w:p>
    <w:p w:rsidR="00351E83" w:rsidRDefault="00351E83" w:rsidP="00BB5422">
      <w:pPr>
        <w:contextualSpacing/>
      </w:pPr>
    </w:p>
    <w:p w:rsidR="00351E83" w:rsidRDefault="00351E83" w:rsidP="00BB5422">
      <w:pPr>
        <w:contextualSpacing/>
      </w:pPr>
    </w:p>
    <w:p w:rsidR="00351E83" w:rsidRDefault="00351E83" w:rsidP="00BB5422">
      <w:pPr>
        <w:contextualSpacing/>
      </w:pPr>
    </w:p>
    <w:p w:rsidR="00351E83" w:rsidRDefault="00351E83" w:rsidP="00BB5422">
      <w:pPr>
        <w:contextualSpacing/>
      </w:pPr>
    </w:p>
    <w:p w:rsidR="00BB5422" w:rsidRDefault="00BB5422" w:rsidP="00BB5422">
      <w:pPr>
        <w:contextualSpacing/>
      </w:pPr>
    </w:p>
    <w:p w:rsidR="00BB5422" w:rsidRDefault="00BB5422" w:rsidP="00BB5422">
      <w:pPr>
        <w:contextualSpacing/>
      </w:pPr>
    </w:p>
    <w:p w:rsidR="006C06D7" w:rsidRDefault="006C06D7" w:rsidP="00BB5422">
      <w:pPr>
        <w:contextualSpacing/>
      </w:pPr>
    </w:p>
    <w:p w:rsidR="006C06D7" w:rsidRDefault="006C06D7" w:rsidP="00BB5422">
      <w:pPr>
        <w:contextualSpacing/>
      </w:pPr>
    </w:p>
    <w:p w:rsidR="000A52C6" w:rsidRDefault="000D3C73" w:rsidP="004D0AB5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Version </w:t>
      </w:r>
      <w:r w:rsidR="000A52C6">
        <w:rPr>
          <w:sz w:val="18"/>
          <w:szCs w:val="18"/>
        </w:rPr>
        <w:t xml:space="preserve">: </w:t>
      </w:r>
      <w:r w:rsidR="000A52C6">
        <w:rPr>
          <w:sz w:val="18"/>
          <w:szCs w:val="18"/>
        </w:rPr>
        <w:tab/>
        <w:t xml:space="preserve">Final </w:t>
      </w:r>
      <w:r w:rsidR="00074AF8" w:rsidRPr="009261B9">
        <w:rPr>
          <w:sz w:val="18"/>
          <w:szCs w:val="18"/>
        </w:rPr>
        <w:t xml:space="preserve"> </w:t>
      </w:r>
    </w:p>
    <w:p w:rsidR="004D0AB5" w:rsidRPr="009261B9" w:rsidRDefault="000A52C6" w:rsidP="004D0AB5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Date: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94C64">
        <w:rPr>
          <w:sz w:val="18"/>
          <w:szCs w:val="18"/>
        </w:rPr>
        <w:t>19</w:t>
      </w:r>
      <w:r w:rsidR="00A94C64" w:rsidRPr="00A94C64">
        <w:rPr>
          <w:sz w:val="18"/>
          <w:szCs w:val="18"/>
          <w:vertAlign w:val="superscript"/>
        </w:rPr>
        <w:t>th</w:t>
      </w:r>
      <w:r w:rsidR="00A94C64">
        <w:rPr>
          <w:sz w:val="18"/>
          <w:szCs w:val="18"/>
        </w:rPr>
        <w:t xml:space="preserve"> February 2015</w:t>
      </w:r>
    </w:p>
    <w:p w:rsidR="004D0AB5" w:rsidRDefault="004D0AB5" w:rsidP="004D0AB5">
      <w:pPr>
        <w:contextualSpacing/>
        <w:rPr>
          <w:sz w:val="18"/>
          <w:szCs w:val="18"/>
        </w:rPr>
      </w:pPr>
      <w:r w:rsidRPr="009261B9">
        <w:rPr>
          <w:sz w:val="18"/>
          <w:szCs w:val="18"/>
        </w:rPr>
        <w:t xml:space="preserve">Author:  </w:t>
      </w:r>
      <w:r w:rsidR="000A52C6">
        <w:rPr>
          <w:sz w:val="18"/>
          <w:szCs w:val="18"/>
        </w:rPr>
        <w:tab/>
      </w:r>
      <w:r w:rsidR="000A52C6">
        <w:rPr>
          <w:sz w:val="18"/>
          <w:szCs w:val="18"/>
        </w:rPr>
        <w:tab/>
      </w:r>
      <w:r w:rsidRPr="009261B9">
        <w:rPr>
          <w:sz w:val="18"/>
          <w:szCs w:val="18"/>
        </w:rPr>
        <w:t>Shirley Wedgwood</w:t>
      </w:r>
    </w:p>
    <w:p w:rsidR="004D0AB5" w:rsidRDefault="004D0AB5" w:rsidP="004D0AB5">
      <w:pPr>
        <w:ind w:right="260"/>
      </w:pPr>
      <w:r>
        <w:rPr>
          <w:noProof/>
          <w:color w:val="1F497D" w:themeColor="text2"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92518F" wp14:editId="664FC0DA">
                <wp:simplePos x="0" y="0"/>
                <wp:positionH relativeFrom="page">
                  <wp:posOffset>6504940</wp:posOffset>
                </wp:positionH>
                <wp:positionV relativeFrom="page">
                  <wp:posOffset>10408285</wp:posOffset>
                </wp:positionV>
                <wp:extent cx="388620" cy="313055"/>
                <wp:effectExtent l="0" t="0" r="3175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31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CDE" w:rsidRDefault="00716CDE" w:rsidP="004D0AB5">
                            <w:pPr>
                              <w:spacing w:after="0"/>
                              <w:jc w:val="center"/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instrText xml:space="preserve"> PAGE  \* Arabic  \* MERGEFORMAT </w:instrText>
                            </w:r>
                            <w:r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0F243E" w:themeColor="text2" w:themeShade="8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5000</wp14:pctWidth>
                </wp14:sizeRelH>
                <wp14:sizeRelV relativeFrom="page">
                  <wp14:pctHeight>5000</wp14:pctHeight>
                </wp14:sizeRelV>
              </wp:anchor>
            </w:drawing>
          </mc:Choice>
          <mc:Fallback>
            <w:pict>
              <v:shapetype w14:anchorId="769251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2.2pt;margin-top:819.55pt;width:30.6pt;height:24.65pt;z-index:25168076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" fillcolor="white [3201]" stroked="f" strokeweight=".5pt">
                <v:textbox style="mso-fit-shape-to-text:t" inset="0,,0">
                  <w:txbxContent>
                    <w:p w:rsidR="00716CDE" w:rsidRDefault="00716CDE" w:rsidP="004D0AB5">
                      <w:pPr>
                        <w:spacing w:after="0"/>
                        <w:jc w:val="center"/>
                        <w:rPr>
                          <w:color w:val="0F243E" w:themeColor="text2" w:themeShade="80"/>
                          <w:sz w:val="26"/>
                          <w:szCs w:val="26"/>
                        </w:rPr>
                      </w:pPr>
                      <w:r>
                        <w:rPr>
                          <w:color w:val="0F243E" w:themeColor="text2" w:themeShade="80"/>
                          <w:sz w:val="26"/>
                          <w:szCs w:val="26"/>
                        </w:rPr>
                        <w:fldChar w:fldCharType="begin"/>
                      </w:r>
                      <w:r>
                        <w:rPr>
                          <w:color w:val="0F243E" w:themeColor="text2" w:themeShade="80"/>
                          <w:sz w:val="26"/>
                          <w:szCs w:val="26"/>
                        </w:rPr>
                        <w:instrText xml:space="preserve"> PAGE  \* Arabic  \* MERGEFORMAT </w:instrText>
                      </w:r>
                      <w:r>
                        <w:rPr>
                          <w:color w:val="0F243E" w:themeColor="text2" w:themeShade="80"/>
                          <w:sz w:val="26"/>
                          <w:szCs w:val="26"/>
                        </w:rPr>
                        <w:fldChar w:fldCharType="separate"/>
                      </w:r>
                      <w:r>
                        <w:rPr>
                          <w:noProof/>
                          <w:color w:val="0F243E" w:themeColor="text2" w:themeShade="8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color w:val="0F243E" w:themeColor="text2" w:themeShade="80"/>
                          <w:sz w:val="26"/>
                          <w:szCs w:val="26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1D24">
        <w:rPr>
          <w:sz w:val="18"/>
          <w:szCs w:val="18"/>
        </w:rPr>
        <w:t>Reviewer</w:t>
      </w:r>
      <w:r w:rsidR="007B3FC2">
        <w:rPr>
          <w:sz w:val="18"/>
          <w:szCs w:val="18"/>
        </w:rPr>
        <w:t>s</w:t>
      </w:r>
      <w:r w:rsidR="00811D24">
        <w:rPr>
          <w:sz w:val="18"/>
          <w:szCs w:val="18"/>
        </w:rPr>
        <w:t xml:space="preserve">: </w:t>
      </w:r>
      <w:r w:rsidR="000A52C6">
        <w:rPr>
          <w:sz w:val="18"/>
          <w:szCs w:val="18"/>
        </w:rPr>
        <w:tab/>
      </w:r>
      <w:r w:rsidR="00811D24">
        <w:rPr>
          <w:sz w:val="18"/>
          <w:szCs w:val="18"/>
        </w:rPr>
        <w:t>Neil Larsen</w:t>
      </w:r>
      <w:r w:rsidR="007B3FC2">
        <w:rPr>
          <w:sz w:val="18"/>
          <w:szCs w:val="18"/>
        </w:rPr>
        <w:t xml:space="preserve">, Ann Sidaway, Catherine Nevin and Naomi Scharf. </w:t>
      </w:r>
      <w:r>
        <w:rPr>
          <w:sz w:val="18"/>
          <w:szCs w:val="18"/>
        </w:rPr>
        <w:tab/>
      </w:r>
    </w:p>
    <w:p w:rsidR="00EA0C51" w:rsidRDefault="00EA0C51" w:rsidP="00DD1603">
      <w:pPr>
        <w:contextualSpacing/>
      </w:pPr>
      <w:r>
        <w:br w:type="page"/>
      </w:r>
    </w:p>
    <w:sdt>
      <w:sdtPr>
        <w:rPr>
          <w:rFonts w:ascii="Arial" w:eastAsiaTheme="minorEastAsia" w:hAnsi="Arial" w:cstheme="minorBidi"/>
          <w:b w:val="0"/>
          <w:bCs w:val="0"/>
          <w:color w:val="auto"/>
          <w:sz w:val="24"/>
          <w:szCs w:val="22"/>
          <w:lang w:val="en-GB" w:eastAsia="zh-CN"/>
        </w:rPr>
        <w:id w:val="43481579"/>
        <w:docPartObj>
          <w:docPartGallery w:val="Table of Contents"/>
          <w:docPartUnique/>
        </w:docPartObj>
      </w:sdtPr>
      <w:sdtEndPr/>
      <w:sdtContent>
        <w:p w:rsidR="00351E83" w:rsidRDefault="00351E83" w:rsidP="00BB5422">
          <w:pPr>
            <w:pStyle w:val="TOCHeading"/>
            <w:contextualSpacing/>
          </w:pPr>
          <w:r>
            <w:t>Contents</w:t>
          </w:r>
        </w:p>
        <w:p w:rsidR="00BB5422" w:rsidRPr="00BB5422" w:rsidRDefault="00BB5422" w:rsidP="00BB5422">
          <w:pPr>
            <w:contextualSpacing/>
            <w:rPr>
              <w:lang w:val="en-US" w:eastAsia="en-US"/>
            </w:rPr>
          </w:pPr>
        </w:p>
        <w:p w:rsidR="009A0F7D" w:rsidRDefault="00351E83">
          <w:pPr>
            <w:pStyle w:val="TOC1"/>
            <w:tabs>
              <w:tab w:val="right" w:leader="dot" w:pos="10456"/>
            </w:tabs>
            <w:rPr>
              <w:rFonts w:asciiTheme="minorHAnsi" w:hAnsiTheme="minorHAnsi"/>
              <w:noProof/>
              <w:sz w:val="22"/>
              <w:lang w:eastAsia="zh-TW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9699915" w:history="1">
            <w:r w:rsidR="009A0F7D" w:rsidRPr="00AB100B">
              <w:rPr>
                <w:rStyle w:val="Hyperlink"/>
                <w:noProof/>
              </w:rPr>
              <w:t>Introduction</w:t>
            </w:r>
            <w:r w:rsidR="009A0F7D">
              <w:rPr>
                <w:noProof/>
                <w:webHidden/>
              </w:rPr>
              <w:tab/>
            </w:r>
            <w:r w:rsidR="009A0F7D">
              <w:rPr>
                <w:noProof/>
                <w:webHidden/>
              </w:rPr>
              <w:fldChar w:fldCharType="begin"/>
            </w:r>
            <w:r w:rsidR="009A0F7D">
              <w:rPr>
                <w:noProof/>
                <w:webHidden/>
              </w:rPr>
              <w:instrText xml:space="preserve"> PAGEREF _Toc409699915 \h </w:instrText>
            </w:r>
            <w:r w:rsidR="009A0F7D">
              <w:rPr>
                <w:noProof/>
                <w:webHidden/>
              </w:rPr>
            </w:r>
            <w:r w:rsidR="009A0F7D">
              <w:rPr>
                <w:noProof/>
                <w:webHidden/>
              </w:rPr>
              <w:fldChar w:fldCharType="separate"/>
            </w:r>
            <w:r w:rsidR="00716CDE">
              <w:rPr>
                <w:noProof/>
                <w:webHidden/>
              </w:rPr>
              <w:t>2</w:t>
            </w:r>
            <w:r w:rsidR="009A0F7D">
              <w:rPr>
                <w:noProof/>
                <w:webHidden/>
              </w:rPr>
              <w:fldChar w:fldCharType="end"/>
            </w:r>
          </w:hyperlink>
        </w:p>
        <w:p w:rsidR="009A0F7D" w:rsidRDefault="00896CD1">
          <w:pPr>
            <w:pStyle w:val="TOC2"/>
            <w:tabs>
              <w:tab w:val="left" w:pos="880"/>
              <w:tab w:val="right" w:leader="dot" w:pos="10456"/>
            </w:tabs>
            <w:rPr>
              <w:rFonts w:asciiTheme="minorHAnsi" w:hAnsiTheme="minorHAnsi"/>
              <w:noProof/>
              <w:sz w:val="22"/>
              <w:lang w:eastAsia="zh-TW"/>
            </w:rPr>
          </w:pPr>
          <w:hyperlink w:anchor="_Toc409699916" w:history="1">
            <w:r w:rsidR="009A0F7D" w:rsidRPr="00AB100B">
              <w:rPr>
                <w:rStyle w:val="Hyperlink"/>
                <w:noProof/>
              </w:rPr>
              <w:t>1.</w:t>
            </w:r>
            <w:r w:rsidR="009A0F7D">
              <w:rPr>
                <w:rFonts w:asciiTheme="minorHAnsi" w:hAnsiTheme="minorHAnsi"/>
                <w:noProof/>
                <w:sz w:val="22"/>
                <w:lang w:eastAsia="zh-TW"/>
              </w:rPr>
              <w:tab/>
            </w:r>
            <w:r w:rsidR="009A0F7D" w:rsidRPr="00AB100B">
              <w:rPr>
                <w:rStyle w:val="Hyperlink"/>
                <w:noProof/>
              </w:rPr>
              <w:t>Return to Work Form for Managers</w:t>
            </w:r>
            <w:r w:rsidR="009A0F7D">
              <w:rPr>
                <w:noProof/>
                <w:webHidden/>
              </w:rPr>
              <w:tab/>
            </w:r>
            <w:r w:rsidR="009A0F7D">
              <w:rPr>
                <w:noProof/>
                <w:webHidden/>
              </w:rPr>
              <w:fldChar w:fldCharType="begin"/>
            </w:r>
            <w:r w:rsidR="009A0F7D">
              <w:rPr>
                <w:noProof/>
                <w:webHidden/>
              </w:rPr>
              <w:instrText xml:space="preserve"> PAGEREF _Toc409699916 \h </w:instrText>
            </w:r>
            <w:r w:rsidR="009A0F7D">
              <w:rPr>
                <w:noProof/>
                <w:webHidden/>
              </w:rPr>
            </w:r>
            <w:r w:rsidR="009A0F7D">
              <w:rPr>
                <w:noProof/>
                <w:webHidden/>
              </w:rPr>
              <w:fldChar w:fldCharType="separate"/>
            </w:r>
            <w:r w:rsidR="00716CDE">
              <w:rPr>
                <w:noProof/>
                <w:webHidden/>
              </w:rPr>
              <w:t>2</w:t>
            </w:r>
            <w:r w:rsidR="009A0F7D">
              <w:rPr>
                <w:noProof/>
                <w:webHidden/>
              </w:rPr>
              <w:fldChar w:fldCharType="end"/>
            </w:r>
          </w:hyperlink>
        </w:p>
        <w:p w:rsidR="009A0F7D" w:rsidRDefault="00896CD1">
          <w:pPr>
            <w:pStyle w:val="TOC2"/>
            <w:tabs>
              <w:tab w:val="left" w:pos="880"/>
              <w:tab w:val="right" w:leader="dot" w:pos="10456"/>
            </w:tabs>
            <w:rPr>
              <w:rFonts w:asciiTheme="minorHAnsi" w:hAnsiTheme="minorHAnsi"/>
              <w:noProof/>
              <w:sz w:val="22"/>
              <w:lang w:eastAsia="zh-TW"/>
            </w:rPr>
          </w:pPr>
          <w:hyperlink w:anchor="_Toc409699917" w:history="1">
            <w:r w:rsidR="009A0F7D" w:rsidRPr="00AB100B">
              <w:rPr>
                <w:rStyle w:val="Hyperlink"/>
                <w:noProof/>
              </w:rPr>
              <w:t>2.</w:t>
            </w:r>
            <w:r w:rsidR="009A0F7D">
              <w:rPr>
                <w:rFonts w:asciiTheme="minorHAnsi" w:hAnsiTheme="minorHAnsi"/>
                <w:noProof/>
                <w:sz w:val="22"/>
                <w:lang w:eastAsia="zh-TW"/>
              </w:rPr>
              <w:tab/>
            </w:r>
            <w:r w:rsidR="009A0F7D" w:rsidRPr="00AB100B">
              <w:rPr>
                <w:rStyle w:val="Hyperlink"/>
                <w:noProof/>
              </w:rPr>
              <w:t>InfoBase Process Steps</w:t>
            </w:r>
            <w:r w:rsidR="009A0F7D">
              <w:rPr>
                <w:noProof/>
                <w:webHidden/>
              </w:rPr>
              <w:tab/>
            </w:r>
            <w:r w:rsidR="009A0F7D">
              <w:rPr>
                <w:noProof/>
                <w:webHidden/>
              </w:rPr>
              <w:fldChar w:fldCharType="begin"/>
            </w:r>
            <w:r w:rsidR="009A0F7D">
              <w:rPr>
                <w:noProof/>
                <w:webHidden/>
              </w:rPr>
              <w:instrText xml:space="preserve"> PAGEREF _Toc409699917 \h </w:instrText>
            </w:r>
            <w:r w:rsidR="009A0F7D">
              <w:rPr>
                <w:noProof/>
                <w:webHidden/>
              </w:rPr>
            </w:r>
            <w:r w:rsidR="009A0F7D">
              <w:rPr>
                <w:noProof/>
                <w:webHidden/>
              </w:rPr>
              <w:fldChar w:fldCharType="separate"/>
            </w:r>
            <w:r w:rsidR="00716CDE">
              <w:rPr>
                <w:noProof/>
                <w:webHidden/>
              </w:rPr>
              <w:t>3</w:t>
            </w:r>
            <w:r w:rsidR="009A0F7D">
              <w:rPr>
                <w:noProof/>
                <w:webHidden/>
              </w:rPr>
              <w:fldChar w:fldCharType="end"/>
            </w:r>
          </w:hyperlink>
        </w:p>
        <w:p w:rsidR="00EA0C51" w:rsidRDefault="00351E83" w:rsidP="00BB5422">
          <w:pPr>
            <w:contextualSpacing/>
          </w:pPr>
          <w:r>
            <w:fldChar w:fldCharType="end"/>
          </w:r>
        </w:p>
      </w:sdtContent>
    </w:sdt>
    <w:p w:rsidR="00351E83" w:rsidRDefault="00351E83" w:rsidP="00BB5422">
      <w:pPr>
        <w:pStyle w:val="Heading1"/>
        <w:contextualSpacing/>
      </w:pPr>
      <w:bookmarkStart w:id="2" w:name="_Toc279421171"/>
      <w:bookmarkStart w:id="3" w:name="_Toc409699915"/>
      <w:r>
        <w:t>Introduction</w:t>
      </w:r>
      <w:bookmarkEnd w:id="2"/>
      <w:bookmarkEnd w:id="3"/>
    </w:p>
    <w:p w:rsidR="00351E83" w:rsidRPr="00D73214" w:rsidRDefault="00351E83" w:rsidP="00BB5422">
      <w:pPr>
        <w:contextualSpacing/>
        <w:rPr>
          <w:szCs w:val="24"/>
        </w:rPr>
      </w:pPr>
    </w:p>
    <w:p w:rsidR="00351E83" w:rsidRPr="00C65D64" w:rsidRDefault="00811D24" w:rsidP="00BB5422">
      <w:pPr>
        <w:contextualSpacing/>
        <w:rPr>
          <w:sz w:val="22"/>
        </w:rPr>
      </w:pPr>
      <w:r w:rsidRPr="00C65D64">
        <w:rPr>
          <w:sz w:val="22"/>
        </w:rPr>
        <w:t>The return to work interview process is the responsibility of all Line Managers</w:t>
      </w:r>
      <w:r w:rsidR="00CF619C" w:rsidRPr="00C65D64">
        <w:rPr>
          <w:sz w:val="22"/>
        </w:rPr>
        <w:t xml:space="preserve"> </w:t>
      </w:r>
      <w:r w:rsidR="007B3FC2" w:rsidRPr="00C65D64">
        <w:rPr>
          <w:sz w:val="22"/>
        </w:rPr>
        <w:t xml:space="preserve">following an </w:t>
      </w:r>
      <w:r w:rsidR="00CF619C" w:rsidRPr="00C65D64">
        <w:rPr>
          <w:sz w:val="22"/>
        </w:rPr>
        <w:t>employee’s period of sickness</w:t>
      </w:r>
      <w:r w:rsidR="00BB5422" w:rsidRPr="00C65D64">
        <w:rPr>
          <w:sz w:val="22"/>
        </w:rPr>
        <w:t>.</w:t>
      </w:r>
    </w:p>
    <w:p w:rsidR="00BB5422" w:rsidRPr="00C65D64" w:rsidRDefault="00BB5422" w:rsidP="00BB5422">
      <w:pPr>
        <w:contextualSpacing/>
        <w:rPr>
          <w:sz w:val="22"/>
        </w:rPr>
      </w:pPr>
    </w:p>
    <w:p w:rsidR="00351E83" w:rsidRPr="00C65D64" w:rsidRDefault="00BB5422" w:rsidP="00BB5422">
      <w:pPr>
        <w:contextualSpacing/>
        <w:rPr>
          <w:sz w:val="22"/>
        </w:rPr>
      </w:pPr>
      <w:r w:rsidRPr="00C65D64">
        <w:rPr>
          <w:sz w:val="22"/>
        </w:rPr>
        <w:t>This guide is a</w:t>
      </w:r>
      <w:r w:rsidR="00EA0C51" w:rsidRPr="00C65D64">
        <w:rPr>
          <w:sz w:val="22"/>
        </w:rPr>
        <w:t>n</w:t>
      </w:r>
      <w:r w:rsidRPr="00C65D64">
        <w:rPr>
          <w:sz w:val="22"/>
        </w:rPr>
        <w:t xml:space="preserve"> overview of the </w:t>
      </w:r>
      <w:r w:rsidR="00811D24" w:rsidRPr="00C65D64">
        <w:rPr>
          <w:sz w:val="22"/>
        </w:rPr>
        <w:t xml:space="preserve">new return to work form </w:t>
      </w:r>
      <w:r w:rsidRPr="00C65D64">
        <w:rPr>
          <w:sz w:val="22"/>
        </w:rPr>
        <w:t xml:space="preserve">process </w:t>
      </w:r>
      <w:r w:rsidR="00984C67" w:rsidRPr="00C65D64">
        <w:rPr>
          <w:sz w:val="22"/>
        </w:rPr>
        <w:t xml:space="preserve">for Line Managers </w:t>
      </w:r>
      <w:r w:rsidR="007B3FC2" w:rsidRPr="00C65D64">
        <w:rPr>
          <w:sz w:val="22"/>
        </w:rPr>
        <w:t xml:space="preserve">and should be navigated through </w:t>
      </w:r>
      <w:r w:rsidR="00811D24" w:rsidRPr="00C65D64">
        <w:rPr>
          <w:sz w:val="22"/>
        </w:rPr>
        <w:t xml:space="preserve">following the </w:t>
      </w:r>
      <w:r w:rsidR="007B3FC2" w:rsidRPr="00C65D64">
        <w:rPr>
          <w:sz w:val="22"/>
        </w:rPr>
        <w:t xml:space="preserve">return to work </w:t>
      </w:r>
      <w:r w:rsidR="00C65D64" w:rsidRPr="00C65D64">
        <w:rPr>
          <w:sz w:val="22"/>
        </w:rPr>
        <w:t xml:space="preserve">of the Employee </w:t>
      </w:r>
      <w:r w:rsidR="007B3FC2" w:rsidRPr="00C65D64">
        <w:rPr>
          <w:sz w:val="22"/>
        </w:rPr>
        <w:t>after a period of sickness</w:t>
      </w:r>
      <w:r w:rsidR="00C65D64" w:rsidRPr="00C65D64">
        <w:rPr>
          <w:sz w:val="22"/>
        </w:rPr>
        <w:t xml:space="preserve">. </w:t>
      </w:r>
      <w:r w:rsidR="007B3FC2" w:rsidRPr="00C65D64">
        <w:rPr>
          <w:sz w:val="22"/>
        </w:rPr>
        <w:t xml:space="preserve"> </w:t>
      </w:r>
    </w:p>
    <w:p w:rsidR="007B3FC2" w:rsidRPr="00C65D64" w:rsidRDefault="007B3FC2" w:rsidP="00BB5422">
      <w:pPr>
        <w:contextualSpacing/>
        <w:rPr>
          <w:sz w:val="22"/>
        </w:rPr>
      </w:pPr>
    </w:p>
    <w:p w:rsidR="007B3FC2" w:rsidRPr="00C65D64" w:rsidRDefault="007B3FC2" w:rsidP="007B3FC2">
      <w:pPr>
        <w:rPr>
          <w:rFonts w:ascii="Calibri" w:hAnsi="Calibri"/>
          <w:sz w:val="22"/>
        </w:rPr>
      </w:pPr>
      <w:r w:rsidRPr="00C65D64">
        <w:rPr>
          <w:b/>
          <w:sz w:val="22"/>
          <w:u w:val="single"/>
        </w:rPr>
        <w:t>Please note</w:t>
      </w:r>
      <w:r w:rsidRPr="00C65D64">
        <w:rPr>
          <w:sz w:val="22"/>
        </w:rPr>
        <w:t xml:space="preserve">, where possible, the return to work form should be completed during the interview. </w:t>
      </w:r>
    </w:p>
    <w:p w:rsidR="007B3FC2" w:rsidRDefault="007B3FC2" w:rsidP="00BB5422">
      <w:pPr>
        <w:contextualSpacing/>
        <w:rPr>
          <w:szCs w:val="24"/>
        </w:rPr>
      </w:pPr>
    </w:p>
    <w:p w:rsidR="00351E83" w:rsidRDefault="00811D24" w:rsidP="00B43BEB">
      <w:pPr>
        <w:pStyle w:val="Heading2"/>
        <w:ind w:left="360"/>
      </w:pPr>
      <w:bookmarkStart w:id="4" w:name="_Toc409699916"/>
      <w:r>
        <w:t>Return</w:t>
      </w:r>
      <w:r w:rsidR="00A932E4">
        <w:t xml:space="preserve"> t</w:t>
      </w:r>
      <w:r>
        <w:t>o Work Form for Managers</w:t>
      </w:r>
      <w:bookmarkEnd w:id="4"/>
    </w:p>
    <w:p w:rsidR="00415A78" w:rsidRDefault="00B43BEB" w:rsidP="00415A78">
      <w:r>
        <w:tab/>
      </w:r>
    </w:p>
    <w:p w:rsidR="00351E83" w:rsidRPr="00415A78" w:rsidRDefault="006C06D7" w:rsidP="00415A78">
      <w:pPr>
        <w:rPr>
          <w:b/>
        </w:rPr>
      </w:pPr>
      <w:r w:rsidRPr="00415A78">
        <w:rPr>
          <w:b/>
        </w:rPr>
        <w:t xml:space="preserve">Business </w:t>
      </w:r>
      <w:r w:rsidR="00351E83" w:rsidRPr="00415A78">
        <w:rPr>
          <w:b/>
        </w:rPr>
        <w:t>Process Steps</w:t>
      </w:r>
    </w:p>
    <w:p w:rsidR="00351E83" w:rsidRPr="00C65D64" w:rsidRDefault="00A932E4" w:rsidP="00415A78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C65D64">
        <w:rPr>
          <w:sz w:val="22"/>
        </w:rPr>
        <w:t>Line Manager conducts return to work interview</w:t>
      </w:r>
    </w:p>
    <w:p w:rsidR="00351E83" w:rsidRPr="00C65D64" w:rsidRDefault="00BB5422" w:rsidP="00415A78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C65D64">
        <w:rPr>
          <w:sz w:val="22"/>
        </w:rPr>
        <w:t xml:space="preserve">Line Manager </w:t>
      </w:r>
      <w:r w:rsidR="00A932E4" w:rsidRPr="00C65D64">
        <w:rPr>
          <w:sz w:val="22"/>
        </w:rPr>
        <w:t>completes the Return to Work Form</w:t>
      </w:r>
    </w:p>
    <w:p w:rsidR="007B3FC2" w:rsidRDefault="007B3FC2">
      <w:pPr>
        <w:rPr>
          <w:sz w:val="20"/>
        </w:rPr>
      </w:pPr>
      <w:r>
        <w:rPr>
          <w:sz w:val="20"/>
        </w:rPr>
        <w:br w:type="page"/>
      </w:r>
    </w:p>
    <w:p w:rsidR="007B3FC2" w:rsidRDefault="007B3FC2">
      <w:pPr>
        <w:rPr>
          <w:sz w:val="20"/>
        </w:rPr>
      </w:pPr>
    </w:p>
    <w:p w:rsidR="00351E83" w:rsidRPr="00024FD8" w:rsidRDefault="00BB5422" w:rsidP="00B43BEB">
      <w:pPr>
        <w:pStyle w:val="Heading2"/>
        <w:ind w:left="360"/>
      </w:pPr>
      <w:bookmarkStart w:id="5" w:name="_Toc409699917"/>
      <w:r>
        <w:t xml:space="preserve">InfoBase </w:t>
      </w:r>
      <w:r w:rsidR="00351E83">
        <w:t>Process Steps</w:t>
      </w:r>
      <w:bookmarkEnd w:id="5"/>
    </w:p>
    <w:p w:rsidR="00BB5422" w:rsidRDefault="00BB5422" w:rsidP="00BB5422">
      <w:pPr>
        <w:ind w:left="360"/>
        <w:contextualSpacing/>
        <w:rPr>
          <w:sz w:val="20"/>
        </w:rPr>
      </w:pPr>
    </w:p>
    <w:p w:rsidR="00D73214" w:rsidRPr="00C65D64" w:rsidRDefault="00351E83" w:rsidP="00BB5422">
      <w:pPr>
        <w:ind w:left="360"/>
        <w:contextualSpacing/>
        <w:rPr>
          <w:sz w:val="22"/>
        </w:rPr>
      </w:pPr>
      <w:r w:rsidRPr="00C65D64">
        <w:rPr>
          <w:sz w:val="22"/>
        </w:rPr>
        <w:t xml:space="preserve">The steps to be followed apply </w:t>
      </w:r>
      <w:r w:rsidR="00470EBA" w:rsidRPr="00C65D64">
        <w:rPr>
          <w:sz w:val="22"/>
        </w:rPr>
        <w:t xml:space="preserve">to all </w:t>
      </w:r>
      <w:r w:rsidR="00A932E4" w:rsidRPr="00C65D64">
        <w:rPr>
          <w:sz w:val="22"/>
        </w:rPr>
        <w:t>LJMU Line Managers</w:t>
      </w:r>
      <w:r w:rsidR="00BB5422" w:rsidRPr="00C65D64">
        <w:rPr>
          <w:sz w:val="22"/>
        </w:rPr>
        <w:t>.</w:t>
      </w:r>
    </w:p>
    <w:p w:rsidR="00DD1603" w:rsidRPr="00C65D64" w:rsidRDefault="00BB5422" w:rsidP="00BB5422">
      <w:pPr>
        <w:ind w:left="360"/>
        <w:contextualSpacing/>
        <w:rPr>
          <w:sz w:val="22"/>
        </w:rPr>
      </w:pPr>
      <w:r w:rsidRPr="00C65D64">
        <w:rPr>
          <w:sz w:val="22"/>
        </w:rPr>
        <w:t xml:space="preserve"> </w:t>
      </w:r>
    </w:p>
    <w:p w:rsidR="009A0F7D" w:rsidRPr="00C65D64" w:rsidRDefault="009A0F7D" w:rsidP="00716CDE">
      <w:pPr>
        <w:rPr>
          <w:sz w:val="22"/>
        </w:rPr>
      </w:pPr>
      <w:r w:rsidRPr="00C65D64">
        <w:rPr>
          <w:sz w:val="22"/>
        </w:rPr>
        <w:t>In LJMU Staff InfoBase select the following from the Main Menu</w:t>
      </w:r>
    </w:p>
    <w:p w:rsidR="00787D26" w:rsidRPr="00C65D64" w:rsidRDefault="00787D26" w:rsidP="009A0F7D">
      <w:pPr>
        <w:pStyle w:val="ListParagraph"/>
        <w:numPr>
          <w:ilvl w:val="0"/>
          <w:numId w:val="14"/>
        </w:numPr>
        <w:rPr>
          <w:color w:val="548DD4" w:themeColor="text2" w:themeTint="99"/>
          <w:sz w:val="22"/>
        </w:rPr>
      </w:pPr>
      <w:r w:rsidRPr="00C65D64">
        <w:rPr>
          <w:color w:val="548DD4" w:themeColor="text2" w:themeTint="99"/>
          <w:sz w:val="22"/>
        </w:rPr>
        <w:t>LJMU Manager Self Service</w:t>
      </w:r>
    </w:p>
    <w:p w:rsidR="00787D26" w:rsidRPr="00C65D64" w:rsidRDefault="00787D26" w:rsidP="009A0F7D">
      <w:pPr>
        <w:pStyle w:val="ListParagraph"/>
        <w:numPr>
          <w:ilvl w:val="0"/>
          <w:numId w:val="14"/>
        </w:numPr>
        <w:rPr>
          <w:color w:val="548DD4" w:themeColor="text2" w:themeTint="99"/>
          <w:sz w:val="22"/>
        </w:rPr>
      </w:pPr>
      <w:r w:rsidRPr="00C65D64">
        <w:rPr>
          <w:color w:val="548DD4" w:themeColor="text2" w:themeTint="99"/>
          <w:sz w:val="22"/>
        </w:rPr>
        <w:t>Return to work interview</w:t>
      </w:r>
    </w:p>
    <w:p w:rsidR="00CF619C" w:rsidRPr="00C65D64" w:rsidRDefault="00CF619C" w:rsidP="00CF619C">
      <w:pPr>
        <w:pStyle w:val="ListParagraph"/>
        <w:numPr>
          <w:ilvl w:val="0"/>
          <w:numId w:val="14"/>
        </w:numPr>
        <w:rPr>
          <w:color w:val="548DD4" w:themeColor="text2" w:themeTint="99"/>
          <w:sz w:val="22"/>
        </w:rPr>
      </w:pPr>
      <w:r w:rsidRPr="00C65D64">
        <w:rPr>
          <w:color w:val="548DD4" w:themeColor="text2" w:themeTint="99"/>
          <w:sz w:val="22"/>
        </w:rPr>
        <w:t>Click action box for member of staff from list</w:t>
      </w:r>
    </w:p>
    <w:p w:rsidR="00B564B3" w:rsidRPr="00C65D64" w:rsidRDefault="009A0F7D" w:rsidP="00B564B3">
      <w:pPr>
        <w:pStyle w:val="ListParagraph"/>
        <w:numPr>
          <w:ilvl w:val="0"/>
          <w:numId w:val="14"/>
        </w:numPr>
        <w:rPr>
          <w:color w:val="548DD4" w:themeColor="text2" w:themeTint="99"/>
          <w:sz w:val="22"/>
        </w:rPr>
      </w:pPr>
      <w:r w:rsidRPr="00C65D64">
        <w:rPr>
          <w:color w:val="548DD4" w:themeColor="text2" w:themeTint="99"/>
          <w:sz w:val="22"/>
        </w:rPr>
        <w:t xml:space="preserve">Click Add to add a new record </w:t>
      </w:r>
    </w:p>
    <w:p w:rsidR="00787D26" w:rsidRDefault="00787D26">
      <w:pPr>
        <w:rPr>
          <w:szCs w:val="24"/>
        </w:rPr>
      </w:pPr>
      <w:r>
        <w:rPr>
          <w:szCs w:val="24"/>
        </w:rPr>
        <w:t>Complete form</w:t>
      </w:r>
    </w:p>
    <w:p w:rsidR="00827235" w:rsidRDefault="00CF619C">
      <w:pPr>
        <w:rPr>
          <w:szCs w:val="24"/>
        </w:rPr>
      </w:pPr>
      <w:r>
        <w:rPr>
          <w:noProof/>
          <w:lang w:eastAsia="zh-TW"/>
        </w:rPr>
        <w:drawing>
          <wp:inline distT="0" distB="0" distL="0" distR="0" wp14:anchorId="2B6C4769" wp14:editId="30222343">
            <wp:extent cx="6495415" cy="308758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02593" cy="309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D64" w:rsidRDefault="00C65D64">
      <w:pPr>
        <w:rPr>
          <w:color w:val="FF0000"/>
          <w:sz w:val="22"/>
        </w:rPr>
      </w:pPr>
    </w:p>
    <w:p w:rsidR="00827235" w:rsidRPr="00C65D64" w:rsidRDefault="00827235">
      <w:pPr>
        <w:rPr>
          <w:color w:val="FF0000"/>
          <w:sz w:val="22"/>
        </w:rPr>
      </w:pPr>
      <w:r w:rsidRPr="00C65D64">
        <w:rPr>
          <w:color w:val="FF0000"/>
          <w:sz w:val="22"/>
        </w:rPr>
        <w:t xml:space="preserve">Tip </w:t>
      </w:r>
      <w:r w:rsidR="00384E4D" w:rsidRPr="00C65D64">
        <w:rPr>
          <w:color w:val="FF0000"/>
          <w:sz w:val="22"/>
        </w:rPr>
        <w:t xml:space="preserve">: Type </w:t>
      </w:r>
      <w:r w:rsidRPr="00C65D64">
        <w:rPr>
          <w:color w:val="FF0000"/>
          <w:sz w:val="22"/>
        </w:rPr>
        <w:t>%</w:t>
      </w:r>
      <w:r w:rsidR="00384E4D" w:rsidRPr="00C65D64">
        <w:rPr>
          <w:color w:val="FF0000"/>
          <w:sz w:val="22"/>
        </w:rPr>
        <w:t xml:space="preserve"> in ‘Related Absence’ box </w:t>
      </w:r>
      <w:r w:rsidR="00B564B3" w:rsidRPr="00C65D64">
        <w:rPr>
          <w:color w:val="FF0000"/>
          <w:sz w:val="22"/>
        </w:rPr>
        <w:t>then click on magnifying glass</w:t>
      </w:r>
      <w:r w:rsidRPr="00C65D64">
        <w:rPr>
          <w:color w:val="FF0000"/>
          <w:sz w:val="22"/>
        </w:rPr>
        <w:t xml:space="preserve"> to bring up absence lis</w:t>
      </w:r>
      <w:r w:rsidR="00384E4D" w:rsidRPr="00C65D64">
        <w:rPr>
          <w:color w:val="FF0000"/>
          <w:sz w:val="22"/>
        </w:rPr>
        <w:t>t (see highlighted field above), most recent absence will appear at the top</w:t>
      </w:r>
    </w:p>
    <w:p w:rsidR="00384E4D" w:rsidRPr="00C65D64" w:rsidRDefault="00384E4D">
      <w:pPr>
        <w:rPr>
          <w:sz w:val="22"/>
        </w:rPr>
      </w:pPr>
      <w:r w:rsidRPr="00C65D64">
        <w:rPr>
          <w:sz w:val="22"/>
        </w:rPr>
        <w:t>Click Quick Select for the appropriate absence</w:t>
      </w:r>
    </w:p>
    <w:p w:rsidR="00F05C15" w:rsidRPr="00C65D64" w:rsidRDefault="00827235">
      <w:pPr>
        <w:rPr>
          <w:sz w:val="22"/>
        </w:rPr>
      </w:pPr>
      <w:r w:rsidRPr="00C65D64">
        <w:rPr>
          <w:sz w:val="22"/>
        </w:rPr>
        <w:t xml:space="preserve">Continue to complete form </w:t>
      </w:r>
    </w:p>
    <w:p w:rsidR="009A0F7D" w:rsidRPr="00C65D64" w:rsidRDefault="009A0F7D">
      <w:pPr>
        <w:rPr>
          <w:sz w:val="22"/>
        </w:rPr>
      </w:pPr>
      <w:r w:rsidRPr="00C65D64">
        <w:rPr>
          <w:sz w:val="22"/>
        </w:rPr>
        <w:t xml:space="preserve">Once form is complete continue as follows: </w:t>
      </w:r>
    </w:p>
    <w:p w:rsidR="00F05C15" w:rsidRPr="00C65D64" w:rsidRDefault="00F05C15" w:rsidP="009A0F7D">
      <w:pPr>
        <w:pStyle w:val="ListParagraph"/>
        <w:numPr>
          <w:ilvl w:val="0"/>
          <w:numId w:val="15"/>
        </w:numPr>
        <w:rPr>
          <w:sz w:val="22"/>
        </w:rPr>
      </w:pPr>
      <w:r w:rsidRPr="00C65D64">
        <w:rPr>
          <w:sz w:val="22"/>
        </w:rPr>
        <w:t>Click apply –</w:t>
      </w:r>
      <w:r w:rsidR="00716CDE" w:rsidRPr="00C65D64">
        <w:rPr>
          <w:sz w:val="22"/>
        </w:rPr>
        <w:t>an Extra Infor</w:t>
      </w:r>
      <w:r w:rsidRPr="00C65D64">
        <w:rPr>
          <w:sz w:val="22"/>
        </w:rPr>
        <w:t xml:space="preserve">mation page will appear </w:t>
      </w:r>
    </w:p>
    <w:p w:rsidR="009A0F7D" w:rsidRPr="00C65D64" w:rsidRDefault="00F05C15" w:rsidP="009A0F7D">
      <w:pPr>
        <w:pStyle w:val="ListParagraph"/>
        <w:numPr>
          <w:ilvl w:val="0"/>
          <w:numId w:val="15"/>
        </w:numPr>
        <w:rPr>
          <w:sz w:val="22"/>
        </w:rPr>
      </w:pPr>
      <w:r w:rsidRPr="00C65D64">
        <w:rPr>
          <w:sz w:val="22"/>
        </w:rPr>
        <w:t>Click Next</w:t>
      </w:r>
      <w:r w:rsidR="00384E4D" w:rsidRPr="00C65D64">
        <w:rPr>
          <w:sz w:val="22"/>
        </w:rPr>
        <w:t xml:space="preserve"> –</w:t>
      </w:r>
      <w:r w:rsidRPr="00C65D64">
        <w:rPr>
          <w:sz w:val="22"/>
        </w:rPr>
        <w:t xml:space="preserve"> the</w:t>
      </w:r>
      <w:r w:rsidR="00384E4D" w:rsidRPr="00C65D64">
        <w:rPr>
          <w:sz w:val="22"/>
        </w:rPr>
        <w:t xml:space="preserve"> </w:t>
      </w:r>
      <w:r w:rsidRPr="00C65D64">
        <w:rPr>
          <w:sz w:val="22"/>
        </w:rPr>
        <w:t>Review Page will appear</w:t>
      </w:r>
      <w:r w:rsidR="00384E4D" w:rsidRPr="00C65D64">
        <w:rPr>
          <w:sz w:val="22"/>
        </w:rPr>
        <w:t>, c</w:t>
      </w:r>
      <w:r w:rsidRPr="00C65D64">
        <w:rPr>
          <w:sz w:val="22"/>
        </w:rPr>
        <w:t xml:space="preserve">heck review page carefully </w:t>
      </w:r>
    </w:p>
    <w:p w:rsidR="009A0F7D" w:rsidRDefault="00F05C15" w:rsidP="009A0F7D">
      <w:pPr>
        <w:pStyle w:val="ListParagraph"/>
        <w:numPr>
          <w:ilvl w:val="0"/>
          <w:numId w:val="15"/>
        </w:numPr>
        <w:rPr>
          <w:sz w:val="22"/>
        </w:rPr>
      </w:pPr>
      <w:r w:rsidRPr="00C65D64">
        <w:rPr>
          <w:sz w:val="22"/>
        </w:rPr>
        <w:t>Click Submit – a confirmation page will appear</w:t>
      </w:r>
    </w:p>
    <w:p w:rsidR="00C65D64" w:rsidRPr="00C65D64" w:rsidRDefault="00C65D64" w:rsidP="00C65D64">
      <w:pPr>
        <w:pStyle w:val="ListParagraph"/>
        <w:numPr>
          <w:ilvl w:val="0"/>
          <w:numId w:val="0"/>
        </w:numPr>
        <w:ind w:left="720"/>
        <w:rPr>
          <w:sz w:val="22"/>
        </w:rPr>
      </w:pPr>
    </w:p>
    <w:p w:rsidR="009A0F7D" w:rsidRPr="009A0F7D" w:rsidRDefault="009A0F7D" w:rsidP="009A0F7D">
      <w:pPr>
        <w:rPr>
          <w:szCs w:val="24"/>
        </w:rPr>
      </w:pPr>
      <w:r>
        <w:rPr>
          <w:noProof/>
          <w:lang w:eastAsia="zh-TW"/>
        </w:rPr>
        <w:drawing>
          <wp:inline distT="0" distB="0" distL="0" distR="0" wp14:anchorId="12B24D7A" wp14:editId="1F1837E7">
            <wp:extent cx="6652591" cy="127220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7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F7D" w:rsidRPr="009A0F7D" w:rsidSect="00384E4D">
      <w:footerReference w:type="default" r:id="rId11"/>
      <w:pgSz w:w="11906" w:h="16838" w:code="9"/>
      <w:pgMar w:top="567" w:right="720" w:bottom="567" w:left="720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CD1" w:rsidRDefault="00896CD1" w:rsidP="002B27A6">
      <w:pPr>
        <w:spacing w:after="0" w:line="240" w:lineRule="auto"/>
      </w:pPr>
      <w:r>
        <w:separator/>
      </w:r>
    </w:p>
  </w:endnote>
  <w:endnote w:type="continuationSeparator" w:id="0">
    <w:p w:rsidR="00896CD1" w:rsidRDefault="00896CD1" w:rsidP="002B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262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6CDE" w:rsidRDefault="00716CD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F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CD1" w:rsidRDefault="00896CD1" w:rsidP="002B27A6">
      <w:pPr>
        <w:spacing w:after="0" w:line="240" w:lineRule="auto"/>
      </w:pPr>
      <w:r>
        <w:separator/>
      </w:r>
    </w:p>
  </w:footnote>
  <w:footnote w:type="continuationSeparator" w:id="0">
    <w:p w:rsidR="00896CD1" w:rsidRDefault="00896CD1" w:rsidP="002B2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5746"/>
    <w:multiLevelType w:val="hybridMultilevel"/>
    <w:tmpl w:val="EFD6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3558"/>
    <w:multiLevelType w:val="hybridMultilevel"/>
    <w:tmpl w:val="443C0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E55B9"/>
    <w:multiLevelType w:val="hybridMultilevel"/>
    <w:tmpl w:val="E1F03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552C1"/>
    <w:multiLevelType w:val="hybridMultilevel"/>
    <w:tmpl w:val="6CE62768"/>
    <w:lvl w:ilvl="0" w:tplc="1528F792">
      <w:start w:val="1"/>
      <w:numFmt w:val="decimal"/>
      <w:pStyle w:val="Heading2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557EE"/>
    <w:multiLevelType w:val="hybridMultilevel"/>
    <w:tmpl w:val="3F7AA778"/>
    <w:lvl w:ilvl="0" w:tplc="C98C8810">
      <w:start w:val="1"/>
      <w:numFmt w:val="decimal"/>
      <w:pStyle w:val="ListParagraph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B4F49"/>
    <w:multiLevelType w:val="hybridMultilevel"/>
    <w:tmpl w:val="E69EE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20532"/>
    <w:multiLevelType w:val="hybridMultilevel"/>
    <w:tmpl w:val="EB7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92C19"/>
    <w:multiLevelType w:val="hybridMultilevel"/>
    <w:tmpl w:val="116CA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A778D"/>
    <w:multiLevelType w:val="hybridMultilevel"/>
    <w:tmpl w:val="537E7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358CE"/>
    <w:multiLevelType w:val="hybridMultilevel"/>
    <w:tmpl w:val="1CE4C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17C7F"/>
    <w:multiLevelType w:val="hybridMultilevel"/>
    <w:tmpl w:val="C7826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77C41"/>
    <w:multiLevelType w:val="hybridMultilevel"/>
    <w:tmpl w:val="60062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076A8"/>
    <w:multiLevelType w:val="hybridMultilevel"/>
    <w:tmpl w:val="CEAAC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C6325"/>
    <w:multiLevelType w:val="hybridMultilevel"/>
    <w:tmpl w:val="A59E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C0D37"/>
    <w:multiLevelType w:val="hybridMultilevel"/>
    <w:tmpl w:val="415CE8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14"/>
  </w:num>
  <w:num w:numId="13">
    <w:abstractNumId w:val="8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83"/>
    <w:rsid w:val="00030975"/>
    <w:rsid w:val="00032857"/>
    <w:rsid w:val="00041462"/>
    <w:rsid w:val="00046B2F"/>
    <w:rsid w:val="00056520"/>
    <w:rsid w:val="00074AF8"/>
    <w:rsid w:val="000A52C6"/>
    <w:rsid w:val="000B4169"/>
    <w:rsid w:val="000D17A3"/>
    <w:rsid w:val="000D3C73"/>
    <w:rsid w:val="00112FF4"/>
    <w:rsid w:val="00136676"/>
    <w:rsid w:val="001D527A"/>
    <w:rsid w:val="00207B2C"/>
    <w:rsid w:val="00224708"/>
    <w:rsid w:val="002454A5"/>
    <w:rsid w:val="00252D92"/>
    <w:rsid w:val="00272888"/>
    <w:rsid w:val="00275AB5"/>
    <w:rsid w:val="002B27A6"/>
    <w:rsid w:val="002C7CA4"/>
    <w:rsid w:val="002D0760"/>
    <w:rsid w:val="002D76A6"/>
    <w:rsid w:val="002E5165"/>
    <w:rsid w:val="003164AE"/>
    <w:rsid w:val="0031660B"/>
    <w:rsid w:val="003468F0"/>
    <w:rsid w:val="00351E83"/>
    <w:rsid w:val="00384E4D"/>
    <w:rsid w:val="00393D59"/>
    <w:rsid w:val="003C2EBC"/>
    <w:rsid w:val="003F03D7"/>
    <w:rsid w:val="00415A78"/>
    <w:rsid w:val="00441427"/>
    <w:rsid w:val="0046141F"/>
    <w:rsid w:val="00470EBA"/>
    <w:rsid w:val="00477B1D"/>
    <w:rsid w:val="004A74B7"/>
    <w:rsid w:val="004C4473"/>
    <w:rsid w:val="004D0AB5"/>
    <w:rsid w:val="004F13B8"/>
    <w:rsid w:val="0052776E"/>
    <w:rsid w:val="00542386"/>
    <w:rsid w:val="00544C29"/>
    <w:rsid w:val="005835D2"/>
    <w:rsid w:val="0059612D"/>
    <w:rsid w:val="005A7371"/>
    <w:rsid w:val="005F7174"/>
    <w:rsid w:val="006501E3"/>
    <w:rsid w:val="0066602D"/>
    <w:rsid w:val="00685A93"/>
    <w:rsid w:val="006C06D7"/>
    <w:rsid w:val="0070453D"/>
    <w:rsid w:val="00710EBA"/>
    <w:rsid w:val="00716CDE"/>
    <w:rsid w:val="007205BE"/>
    <w:rsid w:val="00744511"/>
    <w:rsid w:val="00750AE0"/>
    <w:rsid w:val="00787D26"/>
    <w:rsid w:val="00796B6D"/>
    <w:rsid w:val="007A2D77"/>
    <w:rsid w:val="007B3FC2"/>
    <w:rsid w:val="007E0F60"/>
    <w:rsid w:val="007F7916"/>
    <w:rsid w:val="00811D24"/>
    <w:rsid w:val="00822D2D"/>
    <w:rsid w:val="00827235"/>
    <w:rsid w:val="00896CD1"/>
    <w:rsid w:val="0090302C"/>
    <w:rsid w:val="009048D3"/>
    <w:rsid w:val="00913D2A"/>
    <w:rsid w:val="009261B9"/>
    <w:rsid w:val="009657C0"/>
    <w:rsid w:val="009719D6"/>
    <w:rsid w:val="00984C67"/>
    <w:rsid w:val="009A0F7D"/>
    <w:rsid w:val="00A06B82"/>
    <w:rsid w:val="00A617BA"/>
    <w:rsid w:val="00A90CC2"/>
    <w:rsid w:val="00A932E4"/>
    <w:rsid w:val="00A94C64"/>
    <w:rsid w:val="00AC7134"/>
    <w:rsid w:val="00AD6674"/>
    <w:rsid w:val="00B174C7"/>
    <w:rsid w:val="00B31602"/>
    <w:rsid w:val="00B32AF2"/>
    <w:rsid w:val="00B43BEB"/>
    <w:rsid w:val="00B564B3"/>
    <w:rsid w:val="00B904FA"/>
    <w:rsid w:val="00B96F08"/>
    <w:rsid w:val="00BB5422"/>
    <w:rsid w:val="00BB7D89"/>
    <w:rsid w:val="00BC20AD"/>
    <w:rsid w:val="00C179FE"/>
    <w:rsid w:val="00C338C6"/>
    <w:rsid w:val="00C53FCA"/>
    <w:rsid w:val="00C65D64"/>
    <w:rsid w:val="00C719A3"/>
    <w:rsid w:val="00CA5705"/>
    <w:rsid w:val="00CF619C"/>
    <w:rsid w:val="00D10EFD"/>
    <w:rsid w:val="00D44C43"/>
    <w:rsid w:val="00D51F57"/>
    <w:rsid w:val="00D660EC"/>
    <w:rsid w:val="00D73214"/>
    <w:rsid w:val="00D764FC"/>
    <w:rsid w:val="00DC247C"/>
    <w:rsid w:val="00DD1603"/>
    <w:rsid w:val="00DE496C"/>
    <w:rsid w:val="00E02210"/>
    <w:rsid w:val="00E343EF"/>
    <w:rsid w:val="00E4765F"/>
    <w:rsid w:val="00E67863"/>
    <w:rsid w:val="00E76FA2"/>
    <w:rsid w:val="00EA0C51"/>
    <w:rsid w:val="00EC15F0"/>
    <w:rsid w:val="00F02C50"/>
    <w:rsid w:val="00F05C15"/>
    <w:rsid w:val="00F47AC9"/>
    <w:rsid w:val="00F5209A"/>
    <w:rsid w:val="00F63689"/>
    <w:rsid w:val="00F752C7"/>
    <w:rsid w:val="00F8360B"/>
    <w:rsid w:val="00F97D55"/>
    <w:rsid w:val="00FA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5FEA61-76EB-499D-A86C-738F6F7E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E8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E83"/>
    <w:pPr>
      <w:keepNext/>
      <w:keepLines/>
      <w:numPr>
        <w:numId w:val="2"/>
      </w:numPr>
      <w:spacing w:before="200" w:after="0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1E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1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1E8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351E83"/>
    <w:pPr>
      <w:numPr>
        <w:numId w:val="1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E83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51E8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51E83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351E83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351E83"/>
    <w:pPr>
      <w:spacing w:after="100"/>
      <w:ind w:left="480"/>
    </w:pPr>
  </w:style>
  <w:style w:type="table" w:styleId="TableGrid">
    <w:name w:val="Table Grid"/>
    <w:basedOn w:val="TableNormal"/>
    <w:uiPriority w:val="59"/>
    <w:rsid w:val="00351E8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2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A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B2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A6"/>
    <w:rPr>
      <w:rFonts w:ascii="Arial" w:hAnsi="Arial"/>
      <w:sz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261B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B86F9-A559-4A7F-BC0A-73A2D425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Wedgwood, Shirley</dc:creator>
  <cp:lastModifiedBy>Johnson, Janine</cp:lastModifiedBy>
  <cp:revision>2</cp:revision>
  <cp:lastPrinted>2015-01-22T14:30:00Z</cp:lastPrinted>
  <dcterms:created xsi:type="dcterms:W3CDTF">2018-09-18T08:21:00Z</dcterms:created>
  <dcterms:modified xsi:type="dcterms:W3CDTF">2018-09-18T08:21:00Z</dcterms:modified>
</cp:coreProperties>
</file>