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2D" w:rsidRPr="00FF142D" w:rsidRDefault="00FF142D" w:rsidP="00FF142D">
      <w:pPr>
        <w:spacing w:after="0" w:line="240" w:lineRule="auto"/>
        <w:jc w:val="center"/>
      </w:pPr>
      <w:r w:rsidRPr="00FF142D">
        <w:rPr>
          <w:b/>
          <w:bCs/>
        </w:rPr>
        <w:t>NHS RESEARCH COSTS FORM</w:t>
      </w:r>
    </w:p>
    <w:p w:rsidR="00FF142D" w:rsidRPr="00FF142D" w:rsidRDefault="00FF142D" w:rsidP="00FF142D">
      <w:pPr>
        <w:spacing w:after="0" w:line="240" w:lineRule="auto"/>
        <w:jc w:val="both"/>
      </w:pPr>
      <w:r w:rsidRPr="00FF142D">
        <w:t xml:space="preserve">Costing Considerations for Research where the University will act as Sponsor: </w:t>
      </w:r>
    </w:p>
    <w:p w:rsidR="00FF142D" w:rsidRPr="00FF142D" w:rsidRDefault="00FF142D" w:rsidP="00FF142D">
      <w:pPr>
        <w:spacing w:before="240" w:after="120" w:line="240" w:lineRule="auto"/>
        <w:jc w:val="both"/>
      </w:pPr>
      <w:r w:rsidRPr="00FF142D">
        <w:rPr>
          <w:b/>
          <w:bCs/>
        </w:rPr>
        <w:t xml:space="preserve">Staffing Costs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Does the study take place on NHS premises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Are any NHS staff involved in the research, </w:t>
      </w:r>
      <w:r w:rsidR="0044606D" w:rsidRPr="00FF142D">
        <w:t>i.e.</w:t>
      </w:r>
      <w:r w:rsidRPr="00FF142D">
        <w:t xml:space="preserve">; any ward or clinic staff expected to distribute study information or assist with participant identification or carry out any study related procedures?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Do any staff need to be employed specifically to do the research? </w:t>
      </w:r>
    </w:p>
    <w:p w:rsidR="00FF142D" w:rsidRPr="00FF142D" w:rsidRDefault="00FF142D" w:rsidP="00FF142D">
      <w:pPr>
        <w:spacing w:before="240" w:after="120" w:line="240" w:lineRule="auto"/>
        <w:jc w:val="both"/>
        <w:rPr>
          <w:b/>
          <w:bCs/>
        </w:rPr>
      </w:pPr>
      <w:r w:rsidRPr="00FF142D">
        <w:rPr>
          <w:b/>
          <w:bCs/>
        </w:rPr>
        <w:t xml:space="preserve">Treatment Costs </w:t>
      </w:r>
    </w:p>
    <w:p w:rsidR="00FF142D" w:rsidRPr="00FF142D" w:rsidRDefault="00FF142D" w:rsidP="00FF142D">
      <w:pPr>
        <w:spacing w:after="0" w:line="240" w:lineRule="auto"/>
        <w:jc w:val="both"/>
      </w:pPr>
      <w:r w:rsidRPr="00FF142D">
        <w:t xml:space="preserve">You should seek advice about treatment costs from NHS Trust Finance Office. These may not be funded by the grant – but could prevent the study going ahead if there are significant unplanned additional treatment costs for the NHS </w:t>
      </w:r>
    </w:p>
    <w:p w:rsidR="00FF142D" w:rsidRPr="00FF142D" w:rsidRDefault="00FF142D" w:rsidP="00FF142D">
      <w:pPr>
        <w:spacing w:before="240" w:after="120" w:line="240" w:lineRule="auto"/>
        <w:jc w:val="both"/>
        <w:rPr>
          <w:b/>
          <w:bCs/>
        </w:rPr>
      </w:pPr>
      <w:r w:rsidRPr="00FF142D">
        <w:rPr>
          <w:b/>
          <w:bCs/>
        </w:rPr>
        <w:t xml:space="preserve">Service Support Costs </w:t>
      </w:r>
    </w:p>
    <w:p w:rsidR="00FF142D" w:rsidRPr="00FF142D" w:rsidRDefault="00FF142D" w:rsidP="00FF142D">
      <w:pPr>
        <w:spacing w:after="0" w:line="240" w:lineRule="auto"/>
        <w:jc w:val="both"/>
      </w:pPr>
      <w:r w:rsidRPr="00FF142D">
        <w:t xml:space="preserve">You should seek advice about service support from NHS Trust. These include: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Screening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Consenting costs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Patient Safety Costs </w:t>
      </w:r>
    </w:p>
    <w:p w:rsidR="00FF142D" w:rsidRPr="00FF142D" w:rsidRDefault="00FF142D" w:rsidP="00FF142D">
      <w:pPr>
        <w:spacing w:before="240" w:after="120" w:line="240" w:lineRule="auto"/>
        <w:jc w:val="both"/>
        <w:rPr>
          <w:b/>
          <w:bCs/>
        </w:rPr>
      </w:pPr>
      <w:r w:rsidRPr="00FF142D">
        <w:rPr>
          <w:b/>
          <w:bCs/>
        </w:rPr>
        <w:t xml:space="preserve">Research Costs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Patient refreshments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Training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PPI costs (patient involvement)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Travel / Parking expenses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Clinical Consumables, blood bottles, syringes etc.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Administrative Consumables, postage, stationery etc.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Payments to participants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Payments to Primary Care practices for assistance with research, e.g.; database search to identify potential participants (for studies not eligible to receive service support costs)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Courier costs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Costs of study procedures, e.g.; X-rays, MRI, ECG etc.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Pharmacy support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Radiology support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Laboratory support both NHS labs and external labs (may be in UK or global)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Any other external providers, e.g.; CTU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Translation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Counselling </w:t>
      </w:r>
    </w:p>
    <w:p w:rsidR="00FF142D" w:rsidRPr="00FF142D" w:rsidRDefault="00FF142D" w:rsidP="00FF142D">
      <w:pPr>
        <w:spacing w:before="240" w:after="120" w:line="240" w:lineRule="auto"/>
        <w:jc w:val="both"/>
        <w:rPr>
          <w:b/>
          <w:bCs/>
        </w:rPr>
      </w:pPr>
      <w:r w:rsidRPr="00FF142D">
        <w:rPr>
          <w:b/>
          <w:bCs/>
        </w:rPr>
        <w:t xml:space="preserve">Study in GP surgeries </w:t>
      </w:r>
    </w:p>
    <w:p w:rsidR="00FF142D" w:rsidRPr="00FF142D" w:rsidRDefault="00FF142D" w:rsidP="00FF142D">
      <w:pPr>
        <w:spacing w:after="0" w:line="240" w:lineRule="auto"/>
        <w:jc w:val="both"/>
      </w:pPr>
      <w:r w:rsidRPr="00FF142D">
        <w:t xml:space="preserve">Where study is being planned to be conducted in GP surgeries, then the relevant CCG should be contacted. </w:t>
      </w:r>
    </w:p>
    <w:p w:rsidR="00FF142D" w:rsidRPr="00FF142D" w:rsidRDefault="00FF142D" w:rsidP="00FF142D">
      <w:pPr>
        <w:spacing w:after="0" w:line="240" w:lineRule="auto"/>
        <w:jc w:val="both"/>
      </w:pPr>
      <w:r w:rsidRPr="00FF142D">
        <w:rPr>
          <w:b/>
          <w:bCs/>
        </w:rPr>
        <w:t xml:space="preserve">For multi-site studies some or all of these costs may apply at other sites. </w:t>
      </w:r>
    </w:p>
    <w:p w:rsidR="00FF142D" w:rsidRPr="00FF142D" w:rsidRDefault="00FF142D" w:rsidP="00FF142D">
      <w:pPr>
        <w:spacing w:before="240" w:after="120" w:line="240" w:lineRule="auto"/>
        <w:jc w:val="both"/>
        <w:rPr>
          <w:b/>
          <w:bCs/>
        </w:rPr>
      </w:pPr>
      <w:r w:rsidRPr="00FF142D">
        <w:rPr>
          <w:b/>
          <w:bCs/>
        </w:rPr>
        <w:t xml:space="preserve">Associated Study Costs (Sponsor responsibilities)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Regulatory fees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Archiving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Monitoring and audit –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Is there enough money for the study duration? </w:t>
      </w:r>
    </w:p>
    <w:p w:rsidR="00FF142D" w:rsidRPr="00FF142D" w:rsidRDefault="00FF142D" w:rsidP="00FF142D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FF142D">
        <w:t xml:space="preserve">Insurance – additional premium may be due depending </w:t>
      </w:r>
      <w:r>
        <w:t>on the type of study and risk.</w:t>
      </w:r>
      <w:r w:rsidRPr="00FF142D">
        <w:t xml:space="preserve"> </w:t>
      </w:r>
    </w:p>
    <w:p w:rsidR="00FF142D" w:rsidRDefault="00FF142D" w:rsidP="00FF142D">
      <w:pPr>
        <w:spacing w:after="0" w:line="240" w:lineRule="auto"/>
        <w:jc w:val="both"/>
      </w:pPr>
    </w:p>
    <w:p w:rsidR="002D265B" w:rsidRPr="00FF142D" w:rsidRDefault="00FF142D" w:rsidP="00FF142D">
      <w:pPr>
        <w:spacing w:after="0" w:line="240" w:lineRule="auto"/>
        <w:jc w:val="both"/>
      </w:pPr>
      <w:r w:rsidRPr="00FF142D">
        <w:t>YOU MUST SEEK APPROVAL FOR NHS COSTS FROM RELEVANT R&amp;D OFFICE AT THE NHS TRUST BEFORE GRANT SUBMISSION</w:t>
      </w:r>
      <w:bookmarkStart w:id="0" w:name="_GoBack"/>
      <w:bookmarkEnd w:id="0"/>
    </w:p>
    <w:sectPr w:rsidR="002D265B" w:rsidRPr="00FF142D" w:rsidSect="00517F97">
      <w:footerReference w:type="default" r:id="rId7"/>
      <w:pgSz w:w="11910" w:h="16840" w:code="9"/>
      <w:pgMar w:top="1134" w:right="1134" w:bottom="1134" w:left="1134" w:header="1508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97" w:rsidRDefault="00517F97" w:rsidP="00517F97">
      <w:pPr>
        <w:spacing w:after="0" w:line="240" w:lineRule="auto"/>
      </w:pPr>
      <w:r>
        <w:separator/>
      </w:r>
    </w:p>
  </w:endnote>
  <w:endnote w:type="continuationSeparator" w:id="0">
    <w:p w:rsidR="00517F97" w:rsidRDefault="00517F97" w:rsidP="0051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97" w:rsidRDefault="00517F97" w:rsidP="00517F97">
    <w:pPr>
      <w:pStyle w:val="Footer"/>
      <w:tabs>
        <w:tab w:val="clear" w:pos="4513"/>
        <w:tab w:val="clear" w:pos="9026"/>
        <w:tab w:val="right" w:pos="9639"/>
      </w:tabs>
    </w:pPr>
    <w:r>
      <w:t>FORM004 LJMU NHS Research Costs form (Clinical Research) v</w:t>
    </w:r>
    <w:r w:rsidR="00E849BC">
      <w:t>1</w:t>
    </w:r>
    <w:r>
      <w:t xml:space="preserve"> 16/11/18</w:t>
    </w:r>
    <w:r>
      <w:tab/>
    </w:r>
    <w:sdt>
      <w:sdtPr>
        <w:rPr>
          <w:rFonts w:ascii="Calibri" w:hAnsi="Calibri" w:cs="Arial"/>
          <w:sz w:val="19"/>
          <w:szCs w:val="19"/>
        </w:rPr>
        <w:id w:val="860082579"/>
        <w:docPartObj>
          <w:docPartGallery w:val="Page Numbers (Top of Page)"/>
          <w:docPartUnique/>
        </w:docPartObj>
      </w:sdtPr>
      <w:sdtEndPr/>
      <w:sdtContent>
        <w:r>
          <w:rPr>
            <w:rFonts w:ascii="Calibri" w:hAnsi="Calibri" w:cs="Arial"/>
          </w:rPr>
          <w:t xml:space="preserve">Page </w:t>
        </w:r>
        <w:r>
          <w:rPr>
            <w:rFonts w:ascii="Calibri" w:hAnsi="Calibri" w:cs="Arial"/>
            <w:b/>
            <w:bCs/>
          </w:rPr>
          <w:fldChar w:fldCharType="begin"/>
        </w:r>
        <w:r>
          <w:rPr>
            <w:rFonts w:ascii="Calibri" w:hAnsi="Calibri" w:cs="Arial"/>
            <w:b/>
            <w:bCs/>
          </w:rPr>
          <w:instrText xml:space="preserve"> PAGE </w:instrText>
        </w:r>
        <w:r>
          <w:rPr>
            <w:rFonts w:ascii="Calibri" w:hAnsi="Calibri" w:cs="Arial"/>
            <w:b/>
            <w:bCs/>
          </w:rPr>
          <w:fldChar w:fldCharType="separate"/>
        </w:r>
        <w:r w:rsidR="00E849BC">
          <w:rPr>
            <w:rFonts w:ascii="Calibri" w:hAnsi="Calibri" w:cs="Arial"/>
            <w:b/>
            <w:bCs/>
            <w:noProof/>
          </w:rPr>
          <w:t>1</w:t>
        </w:r>
        <w:r>
          <w:rPr>
            <w:rFonts w:ascii="Calibri" w:hAnsi="Calibri" w:cs="Arial"/>
          </w:rPr>
          <w:fldChar w:fldCharType="end"/>
        </w:r>
        <w:r>
          <w:rPr>
            <w:rFonts w:ascii="Calibri" w:hAnsi="Calibri" w:cs="Arial"/>
          </w:rPr>
          <w:t xml:space="preserve"> of </w:t>
        </w:r>
        <w:r>
          <w:rPr>
            <w:rFonts w:ascii="Calibri" w:hAnsi="Calibri" w:cs="Arial"/>
            <w:b/>
            <w:bCs/>
          </w:rPr>
          <w:fldChar w:fldCharType="begin"/>
        </w:r>
        <w:r>
          <w:rPr>
            <w:rFonts w:ascii="Calibri" w:hAnsi="Calibri" w:cs="Arial"/>
            <w:b/>
            <w:bCs/>
          </w:rPr>
          <w:instrText xml:space="preserve"> NUMPAGES  </w:instrText>
        </w:r>
        <w:r>
          <w:rPr>
            <w:rFonts w:ascii="Calibri" w:hAnsi="Calibri" w:cs="Arial"/>
            <w:b/>
            <w:bCs/>
          </w:rPr>
          <w:fldChar w:fldCharType="separate"/>
        </w:r>
        <w:r w:rsidR="00E849BC">
          <w:rPr>
            <w:rFonts w:ascii="Calibri" w:hAnsi="Calibri" w:cs="Arial"/>
            <w:b/>
            <w:bCs/>
            <w:noProof/>
          </w:rPr>
          <w:t>1</w:t>
        </w:r>
        <w:r>
          <w:rPr>
            <w:rFonts w:ascii="Calibri" w:hAnsi="Calibri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97" w:rsidRDefault="00517F97" w:rsidP="00517F97">
      <w:pPr>
        <w:spacing w:after="0" w:line="240" w:lineRule="auto"/>
      </w:pPr>
      <w:r>
        <w:separator/>
      </w:r>
    </w:p>
  </w:footnote>
  <w:footnote w:type="continuationSeparator" w:id="0">
    <w:p w:rsidR="00517F97" w:rsidRDefault="00517F97" w:rsidP="0051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5540"/>
    <w:multiLevelType w:val="hybridMultilevel"/>
    <w:tmpl w:val="7E1C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3A8C"/>
    <w:multiLevelType w:val="hybridMultilevel"/>
    <w:tmpl w:val="C56E8CE6"/>
    <w:lvl w:ilvl="0" w:tplc="8C88C0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2D"/>
    <w:rsid w:val="001A0D12"/>
    <w:rsid w:val="002147F9"/>
    <w:rsid w:val="0037375F"/>
    <w:rsid w:val="0044606D"/>
    <w:rsid w:val="00480226"/>
    <w:rsid w:val="00517F97"/>
    <w:rsid w:val="00791C2D"/>
    <w:rsid w:val="00872513"/>
    <w:rsid w:val="00E849BC"/>
    <w:rsid w:val="00E91920"/>
    <w:rsid w:val="00F07889"/>
    <w:rsid w:val="00F9119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633E"/>
  <w15:chartTrackingRefBased/>
  <w15:docId w15:val="{F6DCE147-47E7-4B47-8437-1E0FEB2F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97"/>
  </w:style>
  <w:style w:type="paragraph" w:styleId="Footer">
    <w:name w:val="footer"/>
    <w:basedOn w:val="Normal"/>
    <w:link w:val="FooterChar"/>
    <w:uiPriority w:val="99"/>
    <w:unhideWhenUsed/>
    <w:rsid w:val="0051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Harriss, Dave</dc:creator>
  <cp:keywords/>
  <dc:description/>
  <cp:lastModifiedBy>Harriss, Dave</cp:lastModifiedBy>
  <cp:revision>4</cp:revision>
  <dcterms:created xsi:type="dcterms:W3CDTF">2018-11-15T14:11:00Z</dcterms:created>
  <dcterms:modified xsi:type="dcterms:W3CDTF">2019-03-21T16:57:00Z</dcterms:modified>
</cp:coreProperties>
</file>