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1F" w:rsidRDefault="00902D3C" w:rsidP="0039392F">
      <w:pPr>
        <w:spacing w:after="0" w:line="240" w:lineRule="auto"/>
        <w:contextualSpacing/>
        <w:jc w:val="center"/>
        <w:rPr>
          <w:rFonts w:ascii="Arial" w:hAnsi="Arial" w:cs="Arial"/>
          <w:b/>
          <w:color w:val="000000" w:themeColor="text1"/>
          <w:sz w:val="28"/>
          <w:szCs w:val="28"/>
        </w:rPr>
      </w:pPr>
      <w:r w:rsidRPr="0039392F">
        <w:rPr>
          <w:rFonts w:ascii="Arial" w:hAnsi="Arial" w:cs="Arial"/>
          <w:b/>
          <w:color w:val="000000" w:themeColor="text1"/>
          <w:sz w:val="28"/>
          <w:szCs w:val="28"/>
        </w:rPr>
        <w:t xml:space="preserve">Managing </w:t>
      </w:r>
      <w:r w:rsidR="003C3FF6" w:rsidRPr="0039392F">
        <w:rPr>
          <w:rFonts w:ascii="Arial" w:hAnsi="Arial" w:cs="Arial"/>
          <w:b/>
          <w:color w:val="000000" w:themeColor="text1"/>
          <w:sz w:val="28"/>
          <w:szCs w:val="28"/>
        </w:rPr>
        <w:t>Special Mitigation Claims</w:t>
      </w:r>
    </w:p>
    <w:p w:rsidR="0025011F" w:rsidRPr="0039392F" w:rsidRDefault="0025011F" w:rsidP="0039392F">
      <w:pPr>
        <w:spacing w:after="0" w:line="240" w:lineRule="auto"/>
        <w:contextualSpacing/>
        <w:jc w:val="center"/>
        <w:rPr>
          <w:rFonts w:ascii="Arial" w:hAnsi="Arial" w:cs="Arial"/>
          <w:b/>
          <w:color w:val="000000" w:themeColor="text1"/>
          <w:sz w:val="16"/>
          <w:szCs w:val="16"/>
        </w:rPr>
      </w:pPr>
    </w:p>
    <w:p w:rsidR="00375F44" w:rsidRPr="0039392F" w:rsidRDefault="0025011F" w:rsidP="0039392F">
      <w:pPr>
        <w:spacing w:after="0" w:line="240" w:lineRule="auto"/>
        <w:contextualSpacing/>
        <w:jc w:val="center"/>
        <w:rPr>
          <w:rFonts w:ascii="Arial" w:hAnsi="Arial" w:cs="Arial"/>
          <w:b/>
          <w:color w:val="000000" w:themeColor="text1"/>
          <w:sz w:val="28"/>
          <w:szCs w:val="28"/>
        </w:rPr>
      </w:pPr>
      <w:r w:rsidRPr="0039392F">
        <w:rPr>
          <w:rFonts w:ascii="Arial" w:hAnsi="Arial" w:cs="Arial"/>
          <w:b/>
          <w:color w:val="000000" w:themeColor="text1"/>
          <w:sz w:val="28"/>
          <w:szCs w:val="28"/>
        </w:rPr>
        <w:t xml:space="preserve">Guidance </w:t>
      </w:r>
      <w:r w:rsidR="00D83CC8" w:rsidRPr="0039392F">
        <w:rPr>
          <w:rFonts w:ascii="Arial" w:hAnsi="Arial" w:cs="Arial"/>
          <w:b/>
          <w:color w:val="000000" w:themeColor="text1"/>
          <w:sz w:val="28"/>
          <w:szCs w:val="28"/>
        </w:rPr>
        <w:t>for the 2020/21 Academic Year</w:t>
      </w:r>
    </w:p>
    <w:p w:rsidR="00A613E0" w:rsidRDefault="00A613E0" w:rsidP="00A613E0">
      <w:pPr>
        <w:spacing w:after="0" w:line="240" w:lineRule="auto"/>
        <w:rPr>
          <w:rFonts w:ascii="Arial" w:hAnsi="Arial" w:cs="Arial"/>
          <w:iCs/>
          <w:color w:val="000000" w:themeColor="text1"/>
          <w:sz w:val="24"/>
          <w:szCs w:val="24"/>
        </w:rPr>
      </w:pPr>
    </w:p>
    <w:p w:rsidR="0025011F" w:rsidRDefault="0025011F" w:rsidP="00A613E0">
      <w:pPr>
        <w:spacing w:after="0" w:line="240" w:lineRule="auto"/>
        <w:rPr>
          <w:rFonts w:ascii="Arial" w:hAnsi="Arial" w:cs="Arial"/>
          <w:iCs/>
          <w:color w:val="000000" w:themeColor="text1"/>
          <w:sz w:val="24"/>
          <w:szCs w:val="24"/>
        </w:rPr>
      </w:pPr>
    </w:p>
    <w:p w:rsidR="00A613E0" w:rsidRDefault="00A613E0" w:rsidP="00A613E0">
      <w:pPr>
        <w:spacing w:after="0" w:line="240" w:lineRule="auto"/>
        <w:rPr>
          <w:rFonts w:ascii="Arial" w:hAnsi="Arial" w:cs="Arial"/>
          <w:iCs/>
          <w:color w:val="000000" w:themeColor="text1"/>
          <w:sz w:val="24"/>
          <w:szCs w:val="24"/>
        </w:rPr>
      </w:pPr>
      <w:r w:rsidRPr="00BA4B2E">
        <w:rPr>
          <w:rFonts w:ascii="Arial" w:hAnsi="Arial" w:cs="Arial"/>
          <w:iCs/>
          <w:color w:val="000000" w:themeColor="text1"/>
          <w:sz w:val="24"/>
          <w:szCs w:val="24"/>
        </w:rPr>
        <w:t>In particular circumstances, a student may request to the Personal Circumstances Panel that their ‘fit to attempt’</w:t>
      </w:r>
      <w:r>
        <w:rPr>
          <w:rStyle w:val="FootnoteReference"/>
          <w:rFonts w:ascii="Arial" w:hAnsi="Arial" w:cs="Arial"/>
          <w:iCs/>
          <w:color w:val="000000" w:themeColor="text1"/>
          <w:sz w:val="24"/>
          <w:szCs w:val="24"/>
        </w:rPr>
        <w:footnoteReference w:id="1"/>
      </w:r>
      <w:r w:rsidRPr="00BA4B2E">
        <w:rPr>
          <w:rFonts w:ascii="Arial" w:hAnsi="Arial" w:cs="Arial"/>
          <w:iCs/>
          <w:color w:val="000000" w:themeColor="text1"/>
          <w:sz w:val="24"/>
          <w:szCs w:val="24"/>
        </w:rPr>
        <w:t xml:space="preserve"> declaration is withdrawn. </w:t>
      </w:r>
      <w:r>
        <w:rPr>
          <w:rFonts w:ascii="Arial" w:hAnsi="Arial" w:cs="Arial"/>
          <w:iCs/>
          <w:color w:val="000000" w:themeColor="text1"/>
          <w:sz w:val="24"/>
          <w:szCs w:val="24"/>
        </w:rPr>
        <w:t xml:space="preserve">This is referred to in the regulations as </w:t>
      </w:r>
      <w:r w:rsidRPr="00A613E0">
        <w:rPr>
          <w:rFonts w:ascii="Arial" w:hAnsi="Arial" w:cs="Arial"/>
          <w:iCs/>
          <w:color w:val="000000" w:themeColor="text1"/>
          <w:sz w:val="24"/>
          <w:szCs w:val="24"/>
        </w:rPr>
        <w:t>‘Special Mitigation’</w:t>
      </w:r>
      <w:r>
        <w:rPr>
          <w:rFonts w:ascii="Arial" w:hAnsi="Arial" w:cs="Arial"/>
          <w:iCs/>
          <w:color w:val="000000" w:themeColor="text1"/>
          <w:sz w:val="24"/>
          <w:szCs w:val="24"/>
        </w:rPr>
        <w:t>. A</w:t>
      </w:r>
      <w:r w:rsidRPr="00BA4B2E">
        <w:rPr>
          <w:rFonts w:ascii="Arial" w:hAnsi="Arial" w:cs="Arial"/>
          <w:iCs/>
          <w:color w:val="000000" w:themeColor="text1"/>
          <w:sz w:val="24"/>
          <w:szCs w:val="24"/>
        </w:rPr>
        <w:t xml:space="preserve">pplications for Special Mitigation should only be made in </w:t>
      </w:r>
      <w:r w:rsidRPr="0039392F">
        <w:rPr>
          <w:rFonts w:ascii="Arial" w:hAnsi="Arial" w:cs="Arial"/>
          <w:i/>
          <w:iCs/>
          <w:color w:val="000000" w:themeColor="text1"/>
          <w:sz w:val="24"/>
          <w:szCs w:val="24"/>
        </w:rPr>
        <w:t>exceptional circumstances</w:t>
      </w:r>
      <w:r w:rsidRPr="00BA4B2E">
        <w:rPr>
          <w:rFonts w:ascii="Arial" w:hAnsi="Arial" w:cs="Arial"/>
          <w:iCs/>
          <w:color w:val="000000" w:themeColor="text1"/>
          <w:sz w:val="24"/>
          <w:szCs w:val="24"/>
        </w:rPr>
        <w:t xml:space="preserve"> and require verifiable </w:t>
      </w:r>
      <w:r w:rsidR="0039392F">
        <w:rPr>
          <w:rFonts w:ascii="Arial" w:hAnsi="Arial" w:cs="Arial"/>
          <w:iCs/>
          <w:color w:val="000000" w:themeColor="text1"/>
          <w:sz w:val="24"/>
          <w:szCs w:val="24"/>
        </w:rPr>
        <w:t xml:space="preserve">independent </w:t>
      </w:r>
      <w:r w:rsidRPr="00BA4B2E">
        <w:rPr>
          <w:rFonts w:ascii="Arial" w:hAnsi="Arial" w:cs="Arial"/>
          <w:iCs/>
          <w:color w:val="000000" w:themeColor="text1"/>
          <w:sz w:val="24"/>
          <w:szCs w:val="24"/>
        </w:rPr>
        <w:t xml:space="preserve">evidence to support the student’s assertion that they were unfit to attempt the assessment at the point of their original submission.  </w:t>
      </w:r>
    </w:p>
    <w:p w:rsidR="00A613E0" w:rsidRDefault="00A613E0" w:rsidP="00A613E0">
      <w:pPr>
        <w:spacing w:after="0" w:line="240" w:lineRule="auto"/>
        <w:rPr>
          <w:rFonts w:ascii="Arial" w:hAnsi="Arial" w:cs="Arial"/>
          <w:iCs/>
          <w:color w:val="000000" w:themeColor="text1"/>
          <w:sz w:val="24"/>
          <w:szCs w:val="24"/>
        </w:rPr>
      </w:pPr>
    </w:p>
    <w:p w:rsidR="00A613E0" w:rsidRDefault="00A613E0" w:rsidP="00A613E0">
      <w:pPr>
        <w:spacing w:after="0" w:line="240" w:lineRule="auto"/>
        <w:rPr>
          <w:rFonts w:ascii="Arial" w:hAnsi="Arial" w:cs="Arial"/>
          <w:iCs/>
          <w:color w:val="000000" w:themeColor="text1"/>
          <w:sz w:val="24"/>
          <w:szCs w:val="24"/>
        </w:rPr>
      </w:pPr>
      <w:r>
        <w:rPr>
          <w:rFonts w:ascii="Arial" w:hAnsi="Arial" w:cs="Arial"/>
          <w:iCs/>
          <w:color w:val="000000" w:themeColor="text1"/>
          <w:sz w:val="24"/>
          <w:szCs w:val="24"/>
        </w:rPr>
        <w:t xml:space="preserve">Guidance in relation to the evidence that should be provided and implications of a successful </w:t>
      </w:r>
      <w:r w:rsidR="0025011F">
        <w:rPr>
          <w:rFonts w:ascii="Arial" w:hAnsi="Arial" w:cs="Arial"/>
          <w:iCs/>
          <w:color w:val="000000" w:themeColor="text1"/>
          <w:sz w:val="24"/>
          <w:szCs w:val="24"/>
        </w:rPr>
        <w:t xml:space="preserve">Special Mitigation </w:t>
      </w:r>
      <w:r>
        <w:rPr>
          <w:rFonts w:ascii="Arial" w:hAnsi="Arial" w:cs="Arial"/>
          <w:iCs/>
          <w:color w:val="000000" w:themeColor="text1"/>
          <w:sz w:val="24"/>
          <w:szCs w:val="24"/>
        </w:rPr>
        <w:t xml:space="preserve">claim are detailed below. </w:t>
      </w:r>
    </w:p>
    <w:p w:rsidR="00A613E0" w:rsidRDefault="00A613E0" w:rsidP="00A613E0">
      <w:pPr>
        <w:spacing w:after="0" w:line="240" w:lineRule="auto"/>
        <w:rPr>
          <w:rFonts w:ascii="Arial" w:hAnsi="Arial" w:cs="Arial"/>
          <w:iCs/>
          <w:color w:val="000000" w:themeColor="text1"/>
          <w:sz w:val="24"/>
          <w:szCs w:val="24"/>
        </w:rPr>
      </w:pPr>
    </w:p>
    <w:p w:rsidR="00665919" w:rsidRPr="003A4567" w:rsidRDefault="00A613E0" w:rsidP="003A4567">
      <w:pPr>
        <w:spacing w:after="0" w:line="240" w:lineRule="auto"/>
        <w:rPr>
          <w:rFonts w:ascii="Arial" w:hAnsi="Arial" w:cs="Arial"/>
          <w:b/>
          <w:bCs/>
          <w:color w:val="000000" w:themeColor="text1"/>
          <w:sz w:val="24"/>
          <w:szCs w:val="24"/>
        </w:rPr>
      </w:pPr>
      <w:r w:rsidRPr="003A4567">
        <w:rPr>
          <w:rFonts w:ascii="Arial" w:hAnsi="Arial" w:cs="Arial"/>
          <w:b/>
          <w:bCs/>
          <w:color w:val="000000" w:themeColor="text1"/>
          <w:sz w:val="24"/>
          <w:szCs w:val="24"/>
        </w:rPr>
        <w:t xml:space="preserve">Special </w:t>
      </w:r>
      <w:r w:rsidR="0025011F">
        <w:rPr>
          <w:rFonts w:ascii="Arial" w:hAnsi="Arial" w:cs="Arial"/>
          <w:b/>
          <w:bCs/>
          <w:color w:val="000000" w:themeColor="text1"/>
          <w:sz w:val="24"/>
          <w:szCs w:val="24"/>
        </w:rPr>
        <w:t>M</w:t>
      </w:r>
      <w:r w:rsidR="0025011F" w:rsidRPr="003A4567">
        <w:rPr>
          <w:rFonts w:ascii="Arial" w:hAnsi="Arial" w:cs="Arial"/>
          <w:b/>
          <w:bCs/>
          <w:color w:val="000000" w:themeColor="text1"/>
          <w:sz w:val="24"/>
          <w:szCs w:val="24"/>
        </w:rPr>
        <w:t xml:space="preserve">itigation </w:t>
      </w:r>
      <w:r w:rsidRPr="003A4567">
        <w:rPr>
          <w:rFonts w:ascii="Arial" w:hAnsi="Arial" w:cs="Arial"/>
          <w:b/>
          <w:bCs/>
          <w:color w:val="000000" w:themeColor="text1"/>
          <w:sz w:val="24"/>
          <w:szCs w:val="24"/>
        </w:rPr>
        <w:t xml:space="preserve">in relation to </w:t>
      </w:r>
      <w:r w:rsidR="008E3498" w:rsidRPr="003A4567">
        <w:rPr>
          <w:rFonts w:ascii="Arial" w:hAnsi="Arial" w:cs="Arial"/>
          <w:b/>
          <w:bCs/>
          <w:color w:val="000000" w:themeColor="text1"/>
          <w:sz w:val="24"/>
          <w:szCs w:val="24"/>
        </w:rPr>
        <w:t xml:space="preserve">time limited assessments </w:t>
      </w:r>
      <w:r w:rsidRPr="003A4567">
        <w:rPr>
          <w:rFonts w:ascii="Arial" w:hAnsi="Arial" w:cs="Arial"/>
          <w:b/>
          <w:bCs/>
          <w:color w:val="000000" w:themeColor="text1"/>
          <w:sz w:val="24"/>
          <w:szCs w:val="24"/>
        </w:rPr>
        <w:t>that were not completed</w:t>
      </w:r>
    </w:p>
    <w:p w:rsidR="00665919" w:rsidRPr="00D83CC8" w:rsidRDefault="00665919" w:rsidP="00A613E0">
      <w:pPr>
        <w:spacing w:after="0" w:line="240" w:lineRule="auto"/>
        <w:rPr>
          <w:rFonts w:ascii="Arial" w:hAnsi="Arial" w:cs="Arial"/>
          <w:color w:val="000000" w:themeColor="text1"/>
          <w:sz w:val="24"/>
          <w:szCs w:val="24"/>
        </w:rPr>
      </w:pPr>
    </w:p>
    <w:p w:rsidR="001E3679" w:rsidRPr="003A4567" w:rsidRDefault="004D22C4" w:rsidP="00A613E0">
      <w:pPr>
        <w:spacing w:after="0" w:line="240" w:lineRule="auto"/>
        <w:rPr>
          <w:rFonts w:ascii="Arial" w:hAnsi="Arial" w:cs="Arial"/>
          <w:b/>
          <w:color w:val="000000" w:themeColor="text1"/>
          <w:sz w:val="24"/>
          <w:szCs w:val="24"/>
        </w:rPr>
      </w:pPr>
      <w:r w:rsidRPr="00D83CC8">
        <w:rPr>
          <w:rFonts w:ascii="Arial" w:hAnsi="Arial" w:cs="Arial"/>
          <w:color w:val="000000" w:themeColor="text1"/>
          <w:sz w:val="24"/>
          <w:szCs w:val="24"/>
        </w:rPr>
        <w:t>Previously</w:t>
      </w:r>
      <w:r w:rsidR="0025011F">
        <w:rPr>
          <w:rFonts w:ascii="Arial" w:hAnsi="Arial" w:cs="Arial"/>
          <w:color w:val="000000" w:themeColor="text1"/>
          <w:sz w:val="24"/>
          <w:szCs w:val="24"/>
        </w:rPr>
        <w:t>,</w:t>
      </w:r>
      <w:r w:rsidRPr="00D83CC8">
        <w:rPr>
          <w:rFonts w:ascii="Arial" w:hAnsi="Arial" w:cs="Arial"/>
          <w:color w:val="000000" w:themeColor="text1"/>
          <w:sz w:val="24"/>
          <w:szCs w:val="24"/>
        </w:rPr>
        <w:t xml:space="preserve"> </w:t>
      </w:r>
      <w:r w:rsidR="0025011F">
        <w:rPr>
          <w:rFonts w:ascii="Arial" w:hAnsi="Arial" w:cs="Arial"/>
          <w:iCs/>
          <w:color w:val="000000" w:themeColor="text1"/>
          <w:sz w:val="24"/>
          <w:szCs w:val="24"/>
        </w:rPr>
        <w:t xml:space="preserve">Special Mitigation </w:t>
      </w:r>
      <w:r w:rsidR="00A613E0">
        <w:rPr>
          <w:rFonts w:ascii="Arial" w:hAnsi="Arial" w:cs="Arial"/>
          <w:color w:val="000000" w:themeColor="text1"/>
          <w:sz w:val="24"/>
          <w:szCs w:val="24"/>
        </w:rPr>
        <w:t>ha</w:t>
      </w:r>
      <w:r w:rsidRPr="00D83CC8">
        <w:rPr>
          <w:rFonts w:ascii="Arial" w:hAnsi="Arial" w:cs="Arial"/>
          <w:color w:val="000000" w:themeColor="text1"/>
          <w:sz w:val="24"/>
          <w:szCs w:val="24"/>
        </w:rPr>
        <w:t xml:space="preserve">s been applied where a student has been taken ill in an exam or other timed/live assessment, for example </w:t>
      </w:r>
      <w:r w:rsidR="0025011F">
        <w:rPr>
          <w:rFonts w:ascii="Arial" w:hAnsi="Arial" w:cs="Arial"/>
          <w:color w:val="000000" w:themeColor="text1"/>
          <w:sz w:val="24"/>
          <w:szCs w:val="24"/>
        </w:rPr>
        <w:t xml:space="preserve">a </w:t>
      </w:r>
      <w:r w:rsidRPr="00D83CC8">
        <w:rPr>
          <w:rFonts w:ascii="Arial" w:hAnsi="Arial" w:cs="Arial"/>
          <w:color w:val="000000" w:themeColor="text1"/>
          <w:sz w:val="24"/>
          <w:szCs w:val="24"/>
        </w:rPr>
        <w:t xml:space="preserve">presentation. However, in the current circumstances </w:t>
      </w:r>
      <w:r w:rsidR="0025011F">
        <w:rPr>
          <w:rFonts w:ascii="Arial" w:hAnsi="Arial" w:cs="Arial"/>
          <w:iCs/>
          <w:color w:val="000000" w:themeColor="text1"/>
          <w:sz w:val="24"/>
          <w:szCs w:val="24"/>
        </w:rPr>
        <w:t xml:space="preserve">Special Mitigation </w:t>
      </w:r>
      <w:r w:rsidRPr="00D83CC8">
        <w:rPr>
          <w:rFonts w:ascii="Arial" w:hAnsi="Arial" w:cs="Arial"/>
          <w:color w:val="000000" w:themeColor="text1"/>
          <w:sz w:val="24"/>
          <w:szCs w:val="24"/>
        </w:rPr>
        <w:t xml:space="preserve">could </w:t>
      </w:r>
      <w:r w:rsidR="0074545C" w:rsidRPr="00D83CC8">
        <w:rPr>
          <w:rFonts w:ascii="Arial" w:hAnsi="Arial" w:cs="Arial"/>
          <w:color w:val="000000" w:themeColor="text1"/>
          <w:sz w:val="24"/>
          <w:szCs w:val="24"/>
        </w:rPr>
        <w:t xml:space="preserve">also </w:t>
      </w:r>
      <w:r w:rsidRPr="00D83CC8">
        <w:rPr>
          <w:rFonts w:ascii="Arial" w:hAnsi="Arial" w:cs="Arial"/>
          <w:color w:val="000000" w:themeColor="text1"/>
          <w:sz w:val="24"/>
          <w:szCs w:val="24"/>
        </w:rPr>
        <w:t xml:space="preserve">be considered in </w:t>
      </w:r>
      <w:r w:rsidR="001E3679">
        <w:rPr>
          <w:rFonts w:ascii="Arial" w:hAnsi="Arial" w:cs="Arial"/>
          <w:color w:val="000000" w:themeColor="text1"/>
          <w:sz w:val="24"/>
          <w:szCs w:val="24"/>
        </w:rPr>
        <w:t xml:space="preserve">the following situations: </w:t>
      </w:r>
    </w:p>
    <w:p w:rsidR="001E3679" w:rsidRPr="003A4567" w:rsidRDefault="001E3679" w:rsidP="00A613E0">
      <w:pPr>
        <w:spacing w:after="0" w:line="240" w:lineRule="auto"/>
        <w:rPr>
          <w:rFonts w:ascii="Arial" w:hAnsi="Arial" w:cs="Arial"/>
          <w:b/>
          <w:color w:val="000000" w:themeColor="text1"/>
          <w:sz w:val="24"/>
          <w:szCs w:val="24"/>
        </w:rPr>
      </w:pPr>
    </w:p>
    <w:p w:rsidR="00B921DE" w:rsidRDefault="004D22C4" w:rsidP="00A23487">
      <w:pPr>
        <w:pStyle w:val="ListParagraph"/>
        <w:numPr>
          <w:ilvl w:val="0"/>
          <w:numId w:val="4"/>
        </w:numPr>
        <w:spacing w:after="0" w:line="240" w:lineRule="auto"/>
        <w:ind w:left="284" w:hanging="284"/>
        <w:rPr>
          <w:rFonts w:ascii="Arial" w:hAnsi="Arial" w:cs="Arial"/>
          <w:color w:val="000000" w:themeColor="text1"/>
          <w:sz w:val="24"/>
          <w:szCs w:val="24"/>
        </w:rPr>
      </w:pPr>
      <w:r w:rsidRPr="003A4567">
        <w:rPr>
          <w:rFonts w:ascii="Arial" w:hAnsi="Arial" w:cs="Arial"/>
          <w:b/>
          <w:color w:val="000000" w:themeColor="text1"/>
          <w:sz w:val="24"/>
          <w:szCs w:val="24"/>
        </w:rPr>
        <w:t>IT failure</w:t>
      </w:r>
      <w:r w:rsidR="001E3679" w:rsidRPr="003A4567">
        <w:rPr>
          <w:rFonts w:ascii="Arial" w:hAnsi="Arial" w:cs="Arial"/>
          <w:b/>
          <w:color w:val="000000" w:themeColor="text1"/>
          <w:sz w:val="24"/>
          <w:szCs w:val="24"/>
        </w:rPr>
        <w:t>:</w:t>
      </w:r>
      <w:r w:rsidR="001E3679" w:rsidRPr="003A4567">
        <w:rPr>
          <w:rFonts w:ascii="Arial" w:hAnsi="Arial" w:cs="Arial"/>
          <w:color w:val="000000" w:themeColor="text1"/>
          <w:sz w:val="24"/>
          <w:szCs w:val="24"/>
        </w:rPr>
        <w:t xml:space="preserve"> </w:t>
      </w:r>
      <w:r w:rsidR="0025011F">
        <w:rPr>
          <w:rFonts w:ascii="Arial" w:hAnsi="Arial" w:cs="Arial"/>
          <w:iCs/>
          <w:color w:val="000000" w:themeColor="text1"/>
          <w:sz w:val="24"/>
          <w:szCs w:val="24"/>
        </w:rPr>
        <w:t xml:space="preserve">Special Mitigation </w:t>
      </w:r>
      <w:r w:rsidR="001E3679" w:rsidRPr="003A4567">
        <w:rPr>
          <w:rFonts w:ascii="Arial" w:hAnsi="Arial" w:cs="Arial"/>
          <w:color w:val="000000" w:themeColor="text1"/>
          <w:sz w:val="24"/>
          <w:szCs w:val="24"/>
        </w:rPr>
        <w:t>may be claimed in situations where IT fail</w:t>
      </w:r>
      <w:r w:rsidR="0025011F">
        <w:rPr>
          <w:rFonts w:ascii="Arial" w:hAnsi="Arial" w:cs="Arial"/>
          <w:color w:val="000000" w:themeColor="text1"/>
          <w:sz w:val="24"/>
          <w:szCs w:val="24"/>
        </w:rPr>
        <w:t>ure</w:t>
      </w:r>
      <w:r w:rsidR="003A4567" w:rsidRPr="003A4567">
        <w:rPr>
          <w:rFonts w:ascii="Arial" w:hAnsi="Arial" w:cs="Arial"/>
          <w:color w:val="000000" w:themeColor="text1"/>
          <w:sz w:val="24"/>
          <w:szCs w:val="24"/>
        </w:rPr>
        <w:t xml:space="preserve"> has prevented them completing an on line assessment. </w:t>
      </w:r>
      <w:r w:rsidR="00CC25FB" w:rsidRPr="003A4567">
        <w:rPr>
          <w:rFonts w:ascii="Arial" w:hAnsi="Arial" w:cs="Arial"/>
          <w:color w:val="000000" w:themeColor="text1"/>
          <w:sz w:val="24"/>
          <w:szCs w:val="24"/>
        </w:rPr>
        <w:t xml:space="preserve">In these instances, </w:t>
      </w:r>
      <w:r w:rsidR="0025011F">
        <w:rPr>
          <w:rFonts w:ascii="Arial" w:hAnsi="Arial" w:cs="Arial"/>
          <w:iCs/>
          <w:color w:val="000000" w:themeColor="text1"/>
          <w:sz w:val="24"/>
          <w:szCs w:val="24"/>
        </w:rPr>
        <w:t xml:space="preserve">Special Mitigation </w:t>
      </w:r>
      <w:r w:rsidR="007B101F" w:rsidRPr="003A4567">
        <w:rPr>
          <w:rFonts w:ascii="Arial" w:hAnsi="Arial" w:cs="Arial"/>
          <w:color w:val="000000" w:themeColor="text1"/>
          <w:sz w:val="24"/>
          <w:szCs w:val="24"/>
        </w:rPr>
        <w:t xml:space="preserve">claims </w:t>
      </w:r>
      <w:r w:rsidR="003A4567">
        <w:rPr>
          <w:rFonts w:ascii="Arial" w:hAnsi="Arial" w:cs="Arial"/>
          <w:color w:val="000000" w:themeColor="text1"/>
          <w:sz w:val="24"/>
          <w:szCs w:val="24"/>
        </w:rPr>
        <w:t>may</w:t>
      </w:r>
      <w:r w:rsidR="007B101F" w:rsidRPr="003A4567">
        <w:rPr>
          <w:rFonts w:ascii="Arial" w:hAnsi="Arial" w:cs="Arial"/>
          <w:color w:val="000000" w:themeColor="text1"/>
          <w:sz w:val="24"/>
          <w:szCs w:val="24"/>
        </w:rPr>
        <w:t xml:space="preserve"> be considered </w:t>
      </w:r>
      <w:r w:rsidR="003A4567">
        <w:rPr>
          <w:rFonts w:ascii="Arial" w:hAnsi="Arial" w:cs="Arial"/>
          <w:color w:val="000000" w:themeColor="text1"/>
          <w:sz w:val="24"/>
          <w:szCs w:val="24"/>
        </w:rPr>
        <w:t>although the application would have to provide a detailed account of the issue</w:t>
      </w:r>
      <w:r w:rsidR="00A23487">
        <w:rPr>
          <w:rFonts w:ascii="Arial" w:hAnsi="Arial" w:cs="Arial"/>
          <w:color w:val="000000" w:themeColor="text1"/>
          <w:sz w:val="24"/>
          <w:szCs w:val="24"/>
        </w:rPr>
        <w:t xml:space="preserve"> plus evidence that the student had </w:t>
      </w:r>
      <w:r w:rsidR="00A23487" w:rsidRPr="00A23487">
        <w:rPr>
          <w:rFonts w:ascii="Arial" w:hAnsi="Arial" w:cs="Arial"/>
          <w:color w:val="000000" w:themeColor="text1"/>
          <w:sz w:val="24"/>
          <w:szCs w:val="24"/>
        </w:rPr>
        <w:t>attempt</w:t>
      </w:r>
      <w:r w:rsidR="00A23487">
        <w:rPr>
          <w:rFonts w:ascii="Arial" w:hAnsi="Arial" w:cs="Arial"/>
          <w:color w:val="000000" w:themeColor="text1"/>
          <w:sz w:val="24"/>
          <w:szCs w:val="24"/>
        </w:rPr>
        <w:t>ed</w:t>
      </w:r>
      <w:r w:rsidR="00A23487" w:rsidRPr="00A23487">
        <w:rPr>
          <w:rFonts w:ascii="Arial" w:hAnsi="Arial" w:cs="Arial"/>
          <w:color w:val="000000" w:themeColor="text1"/>
          <w:sz w:val="24"/>
          <w:szCs w:val="24"/>
        </w:rPr>
        <w:t xml:space="preserve"> to contact </w:t>
      </w:r>
      <w:r w:rsidR="00A23487">
        <w:rPr>
          <w:rFonts w:ascii="Arial" w:hAnsi="Arial" w:cs="Arial"/>
          <w:color w:val="000000" w:themeColor="text1"/>
          <w:sz w:val="24"/>
          <w:szCs w:val="24"/>
        </w:rPr>
        <w:t>a member of the module team/p</w:t>
      </w:r>
      <w:r w:rsidR="00A23487" w:rsidRPr="00A23487">
        <w:rPr>
          <w:rFonts w:ascii="Arial" w:hAnsi="Arial" w:cs="Arial"/>
          <w:color w:val="000000" w:themeColor="text1"/>
          <w:sz w:val="24"/>
          <w:szCs w:val="24"/>
        </w:rPr>
        <w:t>ersonal tutor either during or shortly after the exam.</w:t>
      </w:r>
      <w:r w:rsidR="00E44235" w:rsidRPr="003A4567">
        <w:rPr>
          <w:rFonts w:ascii="Arial" w:hAnsi="Arial" w:cs="Arial"/>
          <w:color w:val="000000" w:themeColor="text1"/>
          <w:sz w:val="24"/>
          <w:szCs w:val="24"/>
        </w:rPr>
        <w:t xml:space="preserve"> </w:t>
      </w:r>
    </w:p>
    <w:p w:rsidR="003A4567" w:rsidRPr="003A4567" w:rsidRDefault="003A4567" w:rsidP="003A4567">
      <w:pPr>
        <w:spacing w:after="0" w:line="240" w:lineRule="auto"/>
        <w:rPr>
          <w:rFonts w:ascii="Arial" w:hAnsi="Arial" w:cs="Arial"/>
          <w:color w:val="000000" w:themeColor="text1"/>
          <w:sz w:val="24"/>
          <w:szCs w:val="24"/>
        </w:rPr>
      </w:pPr>
    </w:p>
    <w:p w:rsidR="00B921DE" w:rsidRPr="003A4567" w:rsidRDefault="003A4567" w:rsidP="0046560E">
      <w:pPr>
        <w:pStyle w:val="ListParagraph"/>
        <w:numPr>
          <w:ilvl w:val="0"/>
          <w:numId w:val="4"/>
        </w:numPr>
        <w:spacing w:after="0" w:line="240" w:lineRule="auto"/>
        <w:ind w:left="284" w:hanging="284"/>
        <w:rPr>
          <w:rFonts w:ascii="Arial" w:hAnsi="Arial" w:cs="Arial"/>
          <w:color w:val="000000" w:themeColor="text1"/>
          <w:sz w:val="24"/>
          <w:szCs w:val="24"/>
        </w:rPr>
      </w:pPr>
      <w:r w:rsidRPr="003A4567">
        <w:rPr>
          <w:rFonts w:ascii="Arial" w:hAnsi="Arial" w:cs="Arial"/>
          <w:b/>
          <w:color w:val="000000" w:themeColor="text1"/>
          <w:sz w:val="24"/>
          <w:szCs w:val="24"/>
        </w:rPr>
        <w:t xml:space="preserve">Illness: </w:t>
      </w:r>
      <w:r w:rsidR="0025011F">
        <w:rPr>
          <w:rFonts w:ascii="Arial" w:hAnsi="Arial" w:cs="Arial"/>
          <w:iCs/>
          <w:color w:val="000000" w:themeColor="text1"/>
          <w:sz w:val="24"/>
          <w:szCs w:val="24"/>
        </w:rPr>
        <w:t xml:space="preserve">Special Mitigation </w:t>
      </w:r>
      <w:r w:rsidRPr="003A4567">
        <w:rPr>
          <w:rFonts w:ascii="Arial" w:hAnsi="Arial" w:cs="Arial"/>
          <w:color w:val="000000" w:themeColor="text1"/>
          <w:sz w:val="24"/>
          <w:szCs w:val="24"/>
        </w:rPr>
        <w:t xml:space="preserve">may be claimed if the </w:t>
      </w:r>
      <w:r>
        <w:rPr>
          <w:rFonts w:ascii="Arial" w:hAnsi="Arial" w:cs="Arial"/>
          <w:color w:val="000000" w:themeColor="text1"/>
          <w:sz w:val="24"/>
          <w:szCs w:val="24"/>
        </w:rPr>
        <w:t>st</w:t>
      </w:r>
      <w:r w:rsidR="00B921DE" w:rsidRPr="003A4567">
        <w:rPr>
          <w:rFonts w:ascii="Arial" w:hAnsi="Arial" w:cs="Arial"/>
          <w:color w:val="000000" w:themeColor="text1"/>
          <w:sz w:val="24"/>
          <w:szCs w:val="24"/>
        </w:rPr>
        <w:t xml:space="preserve">udent has been taken ill during an </w:t>
      </w:r>
      <w:r w:rsidR="00403883" w:rsidRPr="003A4567">
        <w:rPr>
          <w:rFonts w:ascii="Arial" w:hAnsi="Arial" w:cs="Arial"/>
          <w:color w:val="000000" w:themeColor="text1"/>
          <w:sz w:val="24"/>
          <w:szCs w:val="24"/>
        </w:rPr>
        <w:t>exam</w:t>
      </w:r>
      <w:r>
        <w:rPr>
          <w:rFonts w:ascii="Arial" w:hAnsi="Arial" w:cs="Arial"/>
          <w:color w:val="000000" w:themeColor="text1"/>
          <w:sz w:val="24"/>
          <w:szCs w:val="24"/>
        </w:rPr>
        <w:t xml:space="preserve">. In this </w:t>
      </w:r>
      <w:r w:rsidR="0025011F">
        <w:rPr>
          <w:rFonts w:ascii="Arial" w:hAnsi="Arial" w:cs="Arial"/>
          <w:color w:val="000000" w:themeColor="text1"/>
          <w:sz w:val="24"/>
          <w:szCs w:val="24"/>
        </w:rPr>
        <w:t>case,</w:t>
      </w:r>
      <w:r>
        <w:rPr>
          <w:rFonts w:ascii="Arial" w:hAnsi="Arial" w:cs="Arial"/>
          <w:color w:val="000000" w:themeColor="text1"/>
          <w:sz w:val="24"/>
          <w:szCs w:val="24"/>
        </w:rPr>
        <w:t xml:space="preserve"> the application would need to provide evidence</w:t>
      </w:r>
      <w:r w:rsidR="0025011F">
        <w:rPr>
          <w:rFonts w:ascii="Arial" w:hAnsi="Arial" w:cs="Arial"/>
          <w:color w:val="000000" w:themeColor="text1"/>
          <w:sz w:val="24"/>
          <w:szCs w:val="24"/>
        </w:rPr>
        <w:t xml:space="preserve"> to support the claim</w:t>
      </w:r>
      <w:r>
        <w:rPr>
          <w:rFonts w:ascii="Arial" w:hAnsi="Arial" w:cs="Arial"/>
          <w:color w:val="000000" w:themeColor="text1"/>
          <w:sz w:val="24"/>
          <w:szCs w:val="24"/>
        </w:rPr>
        <w:t xml:space="preserve">. For example </w:t>
      </w:r>
      <w:r w:rsidR="00B921DE" w:rsidRPr="003A4567">
        <w:rPr>
          <w:rFonts w:ascii="Arial" w:hAnsi="Arial" w:cs="Arial"/>
          <w:color w:val="000000" w:themeColor="text1"/>
          <w:sz w:val="24"/>
          <w:szCs w:val="24"/>
        </w:rPr>
        <w:t xml:space="preserve">an </w:t>
      </w:r>
      <w:r w:rsidR="00A23487">
        <w:rPr>
          <w:rFonts w:ascii="Arial" w:hAnsi="Arial" w:cs="Arial"/>
          <w:color w:val="000000" w:themeColor="text1"/>
          <w:sz w:val="24"/>
          <w:szCs w:val="24"/>
        </w:rPr>
        <w:t xml:space="preserve">email communication to a member of the </w:t>
      </w:r>
      <w:r w:rsidR="0025011F">
        <w:rPr>
          <w:rFonts w:ascii="Arial" w:hAnsi="Arial" w:cs="Arial"/>
          <w:color w:val="000000" w:themeColor="text1"/>
          <w:sz w:val="24"/>
          <w:szCs w:val="24"/>
        </w:rPr>
        <w:t>module </w:t>
      </w:r>
      <w:r w:rsidR="00A23487">
        <w:rPr>
          <w:rFonts w:ascii="Arial" w:hAnsi="Arial" w:cs="Arial"/>
          <w:color w:val="000000" w:themeColor="text1"/>
          <w:sz w:val="24"/>
          <w:szCs w:val="24"/>
        </w:rPr>
        <w:t>team</w:t>
      </w:r>
      <w:r w:rsidR="00B921DE" w:rsidRPr="003A4567">
        <w:rPr>
          <w:rFonts w:ascii="Arial" w:hAnsi="Arial" w:cs="Arial"/>
          <w:color w:val="000000" w:themeColor="text1"/>
          <w:sz w:val="24"/>
          <w:szCs w:val="24"/>
        </w:rPr>
        <w:t>/personal tutor either during or shortly after the exam.</w:t>
      </w:r>
      <w:r w:rsidR="00F6075D" w:rsidRPr="003A4567">
        <w:rPr>
          <w:rFonts w:ascii="Arial" w:hAnsi="Arial" w:cs="Arial"/>
          <w:color w:val="000000" w:themeColor="text1"/>
          <w:sz w:val="24"/>
          <w:szCs w:val="24"/>
        </w:rPr>
        <w:t xml:space="preserve"> </w:t>
      </w:r>
    </w:p>
    <w:p w:rsidR="00B921DE" w:rsidRPr="00D83CC8" w:rsidRDefault="00B921DE" w:rsidP="00A613E0">
      <w:pPr>
        <w:spacing w:after="0" w:line="240" w:lineRule="auto"/>
        <w:rPr>
          <w:rFonts w:ascii="Arial" w:hAnsi="Arial" w:cs="Arial"/>
          <w:color w:val="000000" w:themeColor="text1"/>
          <w:sz w:val="24"/>
          <w:szCs w:val="24"/>
        </w:rPr>
      </w:pPr>
    </w:p>
    <w:p w:rsidR="003A4567" w:rsidRDefault="003A4567" w:rsidP="00A613E0">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An </w:t>
      </w:r>
      <w:r w:rsidRPr="00E67616">
        <w:rPr>
          <w:rFonts w:ascii="Arial" w:hAnsi="Arial" w:cs="Arial"/>
          <w:b/>
          <w:color w:val="000000" w:themeColor="text1"/>
          <w:sz w:val="24"/>
          <w:szCs w:val="24"/>
        </w:rPr>
        <w:t>evidenced justification of lateness</w:t>
      </w:r>
      <w:r>
        <w:rPr>
          <w:rFonts w:ascii="Arial" w:hAnsi="Arial" w:cs="Arial"/>
          <w:color w:val="000000" w:themeColor="text1"/>
          <w:sz w:val="24"/>
          <w:szCs w:val="24"/>
        </w:rPr>
        <w:t xml:space="preserve"> is required for all applications not submitted in a timely manner. </w:t>
      </w:r>
      <w:r w:rsidRPr="003A4567">
        <w:rPr>
          <w:rFonts w:ascii="Arial" w:hAnsi="Arial" w:cs="Arial"/>
          <w:color w:val="000000" w:themeColor="text1"/>
          <w:sz w:val="24"/>
          <w:szCs w:val="24"/>
        </w:rPr>
        <w:t xml:space="preserve">This is especially important for claims </w:t>
      </w:r>
      <w:r w:rsidR="00E67616">
        <w:rPr>
          <w:rFonts w:ascii="Arial" w:hAnsi="Arial" w:cs="Arial"/>
          <w:color w:val="000000" w:themeColor="text1"/>
          <w:sz w:val="24"/>
          <w:szCs w:val="24"/>
        </w:rPr>
        <w:t xml:space="preserve">submitted </w:t>
      </w:r>
      <w:r w:rsidRPr="003A4567">
        <w:rPr>
          <w:rFonts w:ascii="Arial" w:hAnsi="Arial" w:cs="Arial"/>
          <w:color w:val="000000" w:themeColor="text1"/>
          <w:sz w:val="24"/>
          <w:szCs w:val="24"/>
        </w:rPr>
        <w:t>following any release of marks.</w:t>
      </w:r>
      <w:r w:rsidR="00E67616">
        <w:rPr>
          <w:rFonts w:ascii="Arial" w:hAnsi="Arial" w:cs="Arial"/>
          <w:color w:val="000000" w:themeColor="text1"/>
          <w:sz w:val="24"/>
          <w:szCs w:val="24"/>
        </w:rPr>
        <w:t xml:space="preserve"> </w:t>
      </w:r>
    </w:p>
    <w:p w:rsidR="003A4567" w:rsidRDefault="003A4567" w:rsidP="00A613E0">
      <w:pPr>
        <w:spacing w:after="0" w:line="240" w:lineRule="auto"/>
        <w:rPr>
          <w:rFonts w:ascii="Arial" w:hAnsi="Arial" w:cs="Arial"/>
          <w:color w:val="000000" w:themeColor="text1"/>
          <w:sz w:val="24"/>
          <w:szCs w:val="24"/>
        </w:rPr>
      </w:pPr>
    </w:p>
    <w:p w:rsidR="00592F96" w:rsidRPr="00E67616" w:rsidRDefault="00E67616" w:rsidP="00A613E0">
      <w:pPr>
        <w:spacing w:after="0" w:line="240" w:lineRule="auto"/>
        <w:rPr>
          <w:rFonts w:ascii="Arial" w:hAnsi="Arial" w:cs="Arial"/>
          <w:i/>
          <w:sz w:val="24"/>
          <w:szCs w:val="24"/>
        </w:rPr>
      </w:pPr>
      <w:r w:rsidRPr="0039392F">
        <w:rPr>
          <w:rFonts w:ascii="Arial" w:hAnsi="Arial" w:cs="Arial"/>
          <w:i/>
          <w:color w:val="000000" w:themeColor="text1"/>
          <w:sz w:val="24"/>
          <w:szCs w:val="24"/>
          <w:u w:val="single"/>
        </w:rPr>
        <w:t>Please note</w:t>
      </w:r>
      <w:r w:rsidRPr="00E67616">
        <w:rPr>
          <w:rFonts w:ascii="Arial" w:hAnsi="Arial" w:cs="Arial"/>
          <w:i/>
          <w:color w:val="000000" w:themeColor="text1"/>
          <w:sz w:val="24"/>
          <w:szCs w:val="24"/>
        </w:rPr>
        <w:t>: i</w:t>
      </w:r>
      <w:r w:rsidR="00575049" w:rsidRPr="00E67616">
        <w:rPr>
          <w:rFonts w:ascii="Arial" w:hAnsi="Arial" w:cs="Arial"/>
          <w:i/>
          <w:color w:val="000000" w:themeColor="text1"/>
          <w:sz w:val="24"/>
          <w:szCs w:val="24"/>
        </w:rPr>
        <w:t xml:space="preserve">f the student could not start the assessment due to </w:t>
      </w:r>
      <w:r w:rsidR="00970A47" w:rsidRPr="00E67616">
        <w:rPr>
          <w:rFonts w:ascii="Arial" w:hAnsi="Arial" w:cs="Arial"/>
          <w:i/>
          <w:color w:val="000000" w:themeColor="text1"/>
          <w:sz w:val="24"/>
          <w:szCs w:val="24"/>
        </w:rPr>
        <w:t>issues such as IT failure</w:t>
      </w:r>
      <w:r w:rsidR="00B921DE" w:rsidRPr="00E67616">
        <w:rPr>
          <w:rFonts w:ascii="Arial" w:hAnsi="Arial" w:cs="Arial"/>
          <w:i/>
          <w:color w:val="000000" w:themeColor="text1"/>
          <w:sz w:val="24"/>
          <w:szCs w:val="24"/>
        </w:rPr>
        <w:t>/illness</w:t>
      </w:r>
      <w:r w:rsidR="000D547D" w:rsidRPr="00E67616">
        <w:rPr>
          <w:rFonts w:ascii="Arial" w:hAnsi="Arial" w:cs="Arial"/>
          <w:i/>
          <w:color w:val="000000" w:themeColor="text1"/>
          <w:sz w:val="24"/>
          <w:szCs w:val="24"/>
        </w:rPr>
        <w:t>,</w:t>
      </w:r>
      <w:r w:rsidR="00970A47" w:rsidRPr="00E67616">
        <w:rPr>
          <w:rFonts w:ascii="Arial" w:hAnsi="Arial" w:cs="Arial"/>
          <w:i/>
          <w:color w:val="000000" w:themeColor="text1"/>
          <w:sz w:val="24"/>
          <w:szCs w:val="24"/>
        </w:rPr>
        <w:t xml:space="preserve"> they should submit a Personal Circumstance (Non-attempt </w:t>
      </w:r>
      <w:r w:rsidR="002A2EDB">
        <w:rPr>
          <w:rFonts w:ascii="Arial" w:hAnsi="Arial" w:cs="Arial"/>
          <w:i/>
          <w:color w:val="000000" w:themeColor="text1"/>
          <w:sz w:val="24"/>
          <w:szCs w:val="24"/>
        </w:rPr>
        <w:t>of</w:t>
      </w:r>
      <w:r w:rsidR="002A2EDB" w:rsidRPr="00E67616">
        <w:rPr>
          <w:rFonts w:ascii="Arial" w:hAnsi="Arial" w:cs="Arial"/>
          <w:i/>
          <w:color w:val="000000" w:themeColor="text1"/>
          <w:sz w:val="24"/>
          <w:szCs w:val="24"/>
        </w:rPr>
        <w:t xml:space="preserve"> </w:t>
      </w:r>
      <w:r w:rsidR="00970A47" w:rsidRPr="00E67616">
        <w:rPr>
          <w:rFonts w:ascii="Arial" w:hAnsi="Arial" w:cs="Arial"/>
          <w:i/>
          <w:color w:val="000000" w:themeColor="text1"/>
          <w:sz w:val="24"/>
          <w:szCs w:val="24"/>
        </w:rPr>
        <w:t xml:space="preserve">assessment) claim rather than using the </w:t>
      </w:r>
      <w:r w:rsidR="002A2EDB">
        <w:rPr>
          <w:rFonts w:ascii="Arial" w:hAnsi="Arial" w:cs="Arial"/>
          <w:i/>
          <w:color w:val="000000" w:themeColor="text1"/>
          <w:sz w:val="24"/>
          <w:szCs w:val="24"/>
        </w:rPr>
        <w:t>S</w:t>
      </w:r>
      <w:r w:rsidR="002A2EDB" w:rsidRPr="00E67616">
        <w:rPr>
          <w:rFonts w:ascii="Arial" w:hAnsi="Arial" w:cs="Arial"/>
          <w:i/>
          <w:color w:val="000000" w:themeColor="text1"/>
          <w:sz w:val="24"/>
          <w:szCs w:val="24"/>
        </w:rPr>
        <w:t xml:space="preserve">pecial </w:t>
      </w:r>
      <w:r w:rsidR="002A2EDB">
        <w:rPr>
          <w:rFonts w:ascii="Arial" w:hAnsi="Arial" w:cs="Arial"/>
          <w:i/>
          <w:color w:val="000000" w:themeColor="text1"/>
          <w:sz w:val="24"/>
          <w:szCs w:val="24"/>
        </w:rPr>
        <w:t>M</w:t>
      </w:r>
      <w:r w:rsidR="002A2EDB" w:rsidRPr="00E67616">
        <w:rPr>
          <w:rFonts w:ascii="Arial" w:hAnsi="Arial" w:cs="Arial"/>
          <w:i/>
          <w:color w:val="000000" w:themeColor="text1"/>
          <w:sz w:val="24"/>
          <w:szCs w:val="24"/>
        </w:rPr>
        <w:t xml:space="preserve">itigation </w:t>
      </w:r>
      <w:r w:rsidR="00970A47" w:rsidRPr="00E67616">
        <w:rPr>
          <w:rFonts w:ascii="Arial" w:hAnsi="Arial" w:cs="Arial"/>
          <w:i/>
          <w:color w:val="000000" w:themeColor="text1"/>
          <w:sz w:val="24"/>
          <w:szCs w:val="24"/>
        </w:rPr>
        <w:t>process.</w:t>
      </w:r>
      <w:r w:rsidR="002A2EDB">
        <w:rPr>
          <w:rFonts w:ascii="Arial" w:hAnsi="Arial" w:cs="Arial"/>
          <w:i/>
          <w:color w:val="000000" w:themeColor="text1"/>
          <w:sz w:val="24"/>
          <w:szCs w:val="24"/>
        </w:rPr>
        <w:t xml:space="preserve">  The Special Mitigation process is specifically concerned with withdrawing ‘fit to attempt’ following submission of an assessment.</w:t>
      </w:r>
    </w:p>
    <w:p w:rsidR="00A23487" w:rsidRDefault="00A23487">
      <w:pPr>
        <w:rPr>
          <w:rFonts w:ascii="Arial" w:hAnsi="Arial" w:cs="Arial"/>
          <w:b/>
          <w:bCs/>
          <w:color w:val="000000" w:themeColor="text1"/>
          <w:sz w:val="24"/>
          <w:szCs w:val="24"/>
        </w:rPr>
      </w:pPr>
      <w:r>
        <w:rPr>
          <w:rFonts w:ascii="Arial" w:hAnsi="Arial" w:cs="Arial"/>
          <w:b/>
          <w:bCs/>
          <w:color w:val="000000" w:themeColor="text1"/>
          <w:sz w:val="24"/>
          <w:szCs w:val="24"/>
        </w:rPr>
        <w:br w:type="page"/>
      </w:r>
    </w:p>
    <w:p w:rsidR="008E3498" w:rsidRPr="00D83CC8" w:rsidRDefault="008E3498" w:rsidP="00A613E0">
      <w:pPr>
        <w:spacing w:after="0" w:line="240" w:lineRule="auto"/>
        <w:rPr>
          <w:rFonts w:ascii="Arial" w:hAnsi="Arial" w:cs="Arial"/>
          <w:b/>
          <w:bCs/>
          <w:color w:val="000000" w:themeColor="text1"/>
          <w:sz w:val="24"/>
          <w:szCs w:val="24"/>
        </w:rPr>
      </w:pPr>
      <w:r w:rsidRPr="00D83CC8">
        <w:rPr>
          <w:rFonts w:ascii="Arial" w:hAnsi="Arial" w:cs="Arial"/>
          <w:b/>
          <w:bCs/>
          <w:color w:val="000000" w:themeColor="text1"/>
          <w:sz w:val="24"/>
          <w:szCs w:val="24"/>
        </w:rPr>
        <w:t xml:space="preserve">Special Mitigation </w:t>
      </w:r>
      <w:r w:rsidR="00E67616">
        <w:rPr>
          <w:rFonts w:ascii="Arial" w:hAnsi="Arial" w:cs="Arial"/>
          <w:b/>
          <w:bCs/>
          <w:color w:val="000000" w:themeColor="text1"/>
          <w:sz w:val="24"/>
          <w:szCs w:val="24"/>
        </w:rPr>
        <w:t>for a</w:t>
      </w:r>
      <w:r w:rsidRPr="00D83CC8">
        <w:rPr>
          <w:rFonts w:ascii="Arial" w:hAnsi="Arial" w:cs="Arial"/>
          <w:b/>
          <w:bCs/>
          <w:color w:val="000000" w:themeColor="text1"/>
          <w:sz w:val="24"/>
          <w:szCs w:val="24"/>
        </w:rPr>
        <w:t>ll other assessments</w:t>
      </w:r>
      <w:r w:rsidR="00E67616">
        <w:rPr>
          <w:rFonts w:ascii="Arial" w:hAnsi="Arial" w:cs="Arial"/>
          <w:b/>
          <w:bCs/>
          <w:color w:val="000000" w:themeColor="text1"/>
          <w:sz w:val="24"/>
          <w:szCs w:val="24"/>
        </w:rPr>
        <w:t xml:space="preserve">, </w:t>
      </w:r>
      <w:r w:rsidRPr="00D83CC8">
        <w:rPr>
          <w:rFonts w:ascii="Arial" w:hAnsi="Arial" w:cs="Arial"/>
          <w:b/>
          <w:bCs/>
          <w:color w:val="000000" w:themeColor="text1"/>
          <w:sz w:val="24"/>
          <w:szCs w:val="24"/>
        </w:rPr>
        <w:t>including completed timed assessments</w:t>
      </w:r>
    </w:p>
    <w:p w:rsidR="004B19AA" w:rsidRPr="00D83CC8" w:rsidRDefault="004B19AA" w:rsidP="00A613E0">
      <w:pPr>
        <w:spacing w:after="0" w:line="240" w:lineRule="auto"/>
        <w:rPr>
          <w:rFonts w:ascii="Arial" w:hAnsi="Arial" w:cs="Arial"/>
          <w:i/>
          <w:color w:val="000000" w:themeColor="text1"/>
          <w:sz w:val="24"/>
          <w:szCs w:val="24"/>
        </w:rPr>
      </w:pPr>
    </w:p>
    <w:p w:rsidR="00C90BFA" w:rsidRPr="00D83CC8" w:rsidRDefault="004F49C7" w:rsidP="00A613E0">
      <w:pPr>
        <w:spacing w:after="0" w:line="240" w:lineRule="auto"/>
        <w:rPr>
          <w:rFonts w:ascii="Arial" w:hAnsi="Arial" w:cs="Arial"/>
          <w:sz w:val="24"/>
          <w:szCs w:val="24"/>
        </w:rPr>
      </w:pPr>
      <w:r w:rsidRPr="00D83CC8">
        <w:rPr>
          <w:rFonts w:ascii="Arial" w:hAnsi="Arial" w:cs="Arial"/>
          <w:sz w:val="24"/>
          <w:szCs w:val="24"/>
        </w:rPr>
        <w:t xml:space="preserve">In the current </w:t>
      </w:r>
      <w:r w:rsidR="00E67616">
        <w:rPr>
          <w:rFonts w:ascii="Arial" w:hAnsi="Arial" w:cs="Arial"/>
          <w:sz w:val="24"/>
          <w:szCs w:val="24"/>
        </w:rPr>
        <w:t>public health crisis</w:t>
      </w:r>
      <w:r w:rsidR="003C0B65">
        <w:rPr>
          <w:rFonts w:ascii="Arial" w:hAnsi="Arial" w:cs="Arial"/>
          <w:sz w:val="24"/>
          <w:szCs w:val="24"/>
        </w:rPr>
        <w:t>,</w:t>
      </w:r>
      <w:r w:rsidR="00E67616">
        <w:rPr>
          <w:rFonts w:ascii="Arial" w:hAnsi="Arial" w:cs="Arial"/>
          <w:sz w:val="24"/>
          <w:szCs w:val="24"/>
        </w:rPr>
        <w:t xml:space="preserve"> </w:t>
      </w:r>
      <w:r w:rsidRPr="00D83CC8">
        <w:rPr>
          <w:rFonts w:ascii="Arial" w:hAnsi="Arial" w:cs="Arial"/>
          <w:sz w:val="24"/>
          <w:szCs w:val="24"/>
        </w:rPr>
        <w:t>with all assessment being completed and submitted remotely</w:t>
      </w:r>
      <w:r w:rsidR="003C0B65">
        <w:rPr>
          <w:rFonts w:ascii="Arial" w:hAnsi="Arial" w:cs="Arial"/>
          <w:sz w:val="24"/>
          <w:szCs w:val="24"/>
        </w:rPr>
        <w:t>,</w:t>
      </w:r>
      <w:r w:rsidRPr="00D83CC8">
        <w:rPr>
          <w:rFonts w:ascii="Arial" w:hAnsi="Arial" w:cs="Arial"/>
          <w:sz w:val="24"/>
          <w:szCs w:val="24"/>
        </w:rPr>
        <w:t xml:space="preserve"> a student could</w:t>
      </w:r>
      <w:r w:rsidR="00A23487">
        <w:rPr>
          <w:rFonts w:ascii="Arial" w:hAnsi="Arial" w:cs="Arial"/>
          <w:sz w:val="24"/>
          <w:szCs w:val="24"/>
        </w:rPr>
        <w:t xml:space="preserve"> make </w:t>
      </w:r>
      <w:r w:rsidR="00AA262F" w:rsidRPr="00D83CC8">
        <w:rPr>
          <w:rFonts w:ascii="Arial" w:hAnsi="Arial" w:cs="Arial"/>
          <w:sz w:val="24"/>
          <w:szCs w:val="24"/>
        </w:rPr>
        <w:t xml:space="preserve">a claim </w:t>
      </w:r>
      <w:r w:rsidRPr="00D83CC8">
        <w:rPr>
          <w:rFonts w:ascii="Arial" w:hAnsi="Arial" w:cs="Arial"/>
          <w:sz w:val="24"/>
          <w:szCs w:val="24"/>
        </w:rPr>
        <w:t>that they were not fit to submit/</w:t>
      </w:r>
      <w:r w:rsidR="00AF7632">
        <w:rPr>
          <w:rFonts w:ascii="Arial" w:hAnsi="Arial" w:cs="Arial"/>
          <w:sz w:val="24"/>
          <w:szCs w:val="24"/>
        </w:rPr>
        <w:t>attempt</w:t>
      </w:r>
      <w:r w:rsidR="00AF7632" w:rsidRPr="00D83CC8">
        <w:rPr>
          <w:rFonts w:ascii="Arial" w:hAnsi="Arial" w:cs="Arial"/>
          <w:sz w:val="24"/>
          <w:szCs w:val="24"/>
        </w:rPr>
        <w:t xml:space="preserve"> </w:t>
      </w:r>
      <w:r w:rsidR="00A23487">
        <w:rPr>
          <w:rFonts w:ascii="Arial" w:hAnsi="Arial" w:cs="Arial"/>
          <w:sz w:val="24"/>
          <w:szCs w:val="24"/>
        </w:rPr>
        <w:t>both</w:t>
      </w:r>
      <w:r w:rsidR="00A23487" w:rsidRPr="00D83CC8">
        <w:rPr>
          <w:rFonts w:ascii="Arial" w:hAnsi="Arial" w:cs="Arial"/>
          <w:sz w:val="24"/>
          <w:szCs w:val="24"/>
        </w:rPr>
        <w:t xml:space="preserve"> online examinations or</w:t>
      </w:r>
      <w:r w:rsidRPr="00D83CC8">
        <w:rPr>
          <w:rFonts w:ascii="Arial" w:hAnsi="Arial" w:cs="Arial"/>
          <w:sz w:val="24"/>
          <w:szCs w:val="24"/>
        </w:rPr>
        <w:t xml:space="preserve"> coursework</w:t>
      </w:r>
      <w:r w:rsidR="00E67616">
        <w:rPr>
          <w:rFonts w:ascii="Arial" w:hAnsi="Arial" w:cs="Arial"/>
          <w:sz w:val="24"/>
          <w:szCs w:val="24"/>
        </w:rPr>
        <w:t xml:space="preserve">. </w:t>
      </w:r>
      <w:r w:rsidR="00E67616" w:rsidRPr="00E67616">
        <w:rPr>
          <w:rFonts w:ascii="Arial" w:hAnsi="Arial" w:cs="Arial"/>
          <w:sz w:val="24"/>
          <w:szCs w:val="24"/>
        </w:rPr>
        <w:t>Please note that in the event of a successful ‘unfit</w:t>
      </w:r>
      <w:r w:rsidR="003E21C3">
        <w:rPr>
          <w:rFonts w:ascii="Arial" w:hAnsi="Arial" w:cs="Arial"/>
          <w:sz w:val="24"/>
          <w:szCs w:val="24"/>
        </w:rPr>
        <w:t xml:space="preserve"> to attempt</w:t>
      </w:r>
      <w:r w:rsidR="00E67616" w:rsidRPr="00E67616">
        <w:rPr>
          <w:rFonts w:ascii="Arial" w:hAnsi="Arial" w:cs="Arial"/>
          <w:sz w:val="24"/>
          <w:szCs w:val="24"/>
        </w:rPr>
        <w:t>’ claim the current mark would be expunged from the student’s record and a deferral recorded against that component.</w:t>
      </w:r>
    </w:p>
    <w:p w:rsidR="00E67616" w:rsidRDefault="00E67616" w:rsidP="00A613E0">
      <w:pPr>
        <w:spacing w:after="0" w:line="240" w:lineRule="auto"/>
        <w:rPr>
          <w:rFonts w:ascii="Arial" w:hAnsi="Arial" w:cs="Arial"/>
          <w:sz w:val="24"/>
          <w:szCs w:val="24"/>
        </w:rPr>
      </w:pPr>
    </w:p>
    <w:p w:rsidR="00C90BFA" w:rsidRPr="00D83CC8" w:rsidRDefault="00B82808" w:rsidP="00A613E0">
      <w:pPr>
        <w:spacing w:after="0" w:line="240" w:lineRule="auto"/>
        <w:rPr>
          <w:rFonts w:ascii="Arial" w:hAnsi="Arial" w:cs="Arial"/>
          <w:sz w:val="24"/>
          <w:szCs w:val="24"/>
        </w:rPr>
      </w:pPr>
      <w:r w:rsidRPr="00D83CC8">
        <w:rPr>
          <w:rFonts w:ascii="Arial" w:hAnsi="Arial" w:cs="Arial"/>
          <w:sz w:val="24"/>
          <w:szCs w:val="24"/>
        </w:rPr>
        <w:t xml:space="preserve">Principles regarding the management of expunged </w:t>
      </w:r>
      <w:r w:rsidR="008F35DB" w:rsidRPr="00D83CC8">
        <w:rPr>
          <w:rFonts w:ascii="Arial" w:hAnsi="Arial" w:cs="Arial"/>
          <w:sz w:val="24"/>
          <w:szCs w:val="24"/>
        </w:rPr>
        <w:t>component attempts</w:t>
      </w:r>
      <w:r w:rsidR="00A23487">
        <w:rPr>
          <w:rFonts w:ascii="Arial" w:hAnsi="Arial" w:cs="Arial"/>
          <w:sz w:val="24"/>
          <w:szCs w:val="24"/>
        </w:rPr>
        <w:t>:</w:t>
      </w:r>
    </w:p>
    <w:p w:rsidR="008F35DB" w:rsidRPr="00D83CC8" w:rsidRDefault="008F35DB" w:rsidP="00A613E0">
      <w:pPr>
        <w:spacing w:after="0" w:line="240" w:lineRule="auto"/>
        <w:rPr>
          <w:rFonts w:ascii="Arial" w:hAnsi="Arial" w:cs="Arial"/>
          <w:sz w:val="24"/>
          <w:szCs w:val="24"/>
        </w:rPr>
      </w:pPr>
    </w:p>
    <w:p w:rsidR="008F35DB" w:rsidRDefault="008F35DB" w:rsidP="00E67616">
      <w:pPr>
        <w:pStyle w:val="ListParagraph"/>
        <w:numPr>
          <w:ilvl w:val="0"/>
          <w:numId w:val="5"/>
        </w:numPr>
        <w:spacing w:after="0" w:line="240" w:lineRule="auto"/>
        <w:ind w:left="567" w:hanging="141"/>
        <w:rPr>
          <w:rFonts w:ascii="Arial" w:hAnsi="Arial" w:cs="Arial"/>
          <w:sz w:val="24"/>
          <w:szCs w:val="24"/>
        </w:rPr>
      </w:pPr>
      <w:r w:rsidRPr="00D83CC8">
        <w:rPr>
          <w:rFonts w:ascii="Arial" w:hAnsi="Arial" w:cs="Arial"/>
          <w:sz w:val="24"/>
          <w:szCs w:val="24"/>
        </w:rPr>
        <w:t xml:space="preserve">If a student retakes the module component and receives a lower mark </w:t>
      </w:r>
      <w:r w:rsidR="00223CC7" w:rsidRPr="00D83CC8">
        <w:rPr>
          <w:rFonts w:ascii="Arial" w:hAnsi="Arial" w:cs="Arial"/>
          <w:sz w:val="24"/>
          <w:szCs w:val="24"/>
        </w:rPr>
        <w:t xml:space="preserve">for the deferred attempt </w:t>
      </w:r>
      <w:r w:rsidRPr="00D83CC8">
        <w:rPr>
          <w:rFonts w:ascii="Arial" w:hAnsi="Arial" w:cs="Arial"/>
          <w:sz w:val="24"/>
          <w:szCs w:val="24"/>
        </w:rPr>
        <w:t xml:space="preserve">then it is the lower </w:t>
      </w:r>
      <w:r w:rsidR="00223CC7" w:rsidRPr="00D83CC8">
        <w:rPr>
          <w:rFonts w:ascii="Arial" w:hAnsi="Arial" w:cs="Arial"/>
          <w:sz w:val="24"/>
          <w:szCs w:val="24"/>
        </w:rPr>
        <w:t>mark that will be used</w:t>
      </w:r>
      <w:r w:rsidR="002A1C35" w:rsidRPr="00D83CC8">
        <w:rPr>
          <w:rFonts w:ascii="Arial" w:hAnsi="Arial" w:cs="Arial"/>
          <w:sz w:val="24"/>
          <w:szCs w:val="24"/>
        </w:rPr>
        <w:t xml:space="preserve">, so the higher initial attempt </w:t>
      </w:r>
      <w:r w:rsidR="002A1C35" w:rsidRPr="00D83CC8">
        <w:rPr>
          <w:rFonts w:ascii="Arial" w:hAnsi="Arial" w:cs="Arial"/>
          <w:b/>
          <w:bCs/>
          <w:sz w:val="24"/>
          <w:szCs w:val="24"/>
        </w:rPr>
        <w:t>will not be reinstated</w:t>
      </w:r>
      <w:r w:rsidR="006D605D" w:rsidRPr="00D83CC8">
        <w:rPr>
          <w:rFonts w:ascii="Arial" w:hAnsi="Arial" w:cs="Arial"/>
          <w:b/>
          <w:bCs/>
          <w:sz w:val="24"/>
          <w:szCs w:val="24"/>
        </w:rPr>
        <w:t xml:space="preserve"> in this instance</w:t>
      </w:r>
      <w:r w:rsidR="002A1C35" w:rsidRPr="00D83CC8">
        <w:rPr>
          <w:rFonts w:ascii="Arial" w:hAnsi="Arial" w:cs="Arial"/>
          <w:sz w:val="24"/>
          <w:szCs w:val="24"/>
        </w:rPr>
        <w:t>.</w:t>
      </w:r>
      <w:r w:rsidR="00D27183">
        <w:rPr>
          <w:rFonts w:ascii="Arial" w:hAnsi="Arial" w:cs="Arial"/>
          <w:sz w:val="24"/>
          <w:szCs w:val="24"/>
        </w:rPr>
        <w:t xml:space="preserve"> This include</w:t>
      </w:r>
      <w:r w:rsidR="00BD32A5">
        <w:rPr>
          <w:rFonts w:ascii="Arial" w:hAnsi="Arial" w:cs="Arial"/>
          <w:sz w:val="24"/>
          <w:szCs w:val="24"/>
        </w:rPr>
        <w:t>s</w:t>
      </w:r>
      <w:r w:rsidR="00D27183">
        <w:rPr>
          <w:rFonts w:ascii="Arial" w:hAnsi="Arial" w:cs="Arial"/>
          <w:sz w:val="24"/>
          <w:szCs w:val="24"/>
        </w:rPr>
        <w:t xml:space="preserve"> any student mark which is lower due to the outcome of an Academic Misconduct Panel.</w:t>
      </w:r>
    </w:p>
    <w:p w:rsidR="00E67616" w:rsidRPr="00E67616" w:rsidRDefault="00E67616" w:rsidP="00E67616">
      <w:pPr>
        <w:spacing w:after="0" w:line="240" w:lineRule="auto"/>
        <w:ind w:left="426"/>
        <w:rPr>
          <w:rFonts w:ascii="Arial" w:hAnsi="Arial" w:cs="Arial"/>
          <w:sz w:val="24"/>
          <w:szCs w:val="24"/>
        </w:rPr>
      </w:pPr>
    </w:p>
    <w:p w:rsidR="00223CC7" w:rsidRPr="00E67616" w:rsidRDefault="00223CC7" w:rsidP="00E67616">
      <w:pPr>
        <w:pStyle w:val="ListParagraph"/>
        <w:numPr>
          <w:ilvl w:val="0"/>
          <w:numId w:val="5"/>
        </w:numPr>
        <w:spacing w:after="0" w:line="240" w:lineRule="auto"/>
        <w:ind w:left="567" w:hanging="141"/>
        <w:rPr>
          <w:rFonts w:ascii="Arial" w:hAnsi="Arial" w:cs="Arial"/>
          <w:sz w:val="24"/>
          <w:szCs w:val="24"/>
        </w:rPr>
      </w:pPr>
      <w:r w:rsidRPr="00D83CC8">
        <w:rPr>
          <w:rFonts w:ascii="Arial" w:hAnsi="Arial" w:cs="Arial"/>
          <w:sz w:val="24"/>
          <w:szCs w:val="24"/>
        </w:rPr>
        <w:t>If a student does not attempt the</w:t>
      </w:r>
      <w:r w:rsidR="008A199B" w:rsidRPr="00D83CC8">
        <w:rPr>
          <w:rFonts w:ascii="Arial" w:hAnsi="Arial" w:cs="Arial"/>
          <w:sz w:val="24"/>
          <w:szCs w:val="24"/>
        </w:rPr>
        <w:t xml:space="preserve"> deferred component </w:t>
      </w:r>
      <w:r w:rsidR="002A0636">
        <w:rPr>
          <w:rFonts w:ascii="Arial" w:hAnsi="Arial" w:cs="Arial"/>
          <w:sz w:val="24"/>
          <w:szCs w:val="24"/>
        </w:rPr>
        <w:t xml:space="preserve">and there are no further approved personal circumstances claims </w:t>
      </w:r>
      <w:r w:rsidR="007229C7" w:rsidRPr="00D83CC8">
        <w:rPr>
          <w:rFonts w:ascii="Arial" w:hAnsi="Arial" w:cs="Arial"/>
          <w:sz w:val="24"/>
          <w:szCs w:val="24"/>
        </w:rPr>
        <w:t>(</w:t>
      </w:r>
      <w:r w:rsidR="000A74B2" w:rsidRPr="00D83CC8">
        <w:rPr>
          <w:rFonts w:ascii="Arial" w:hAnsi="Arial" w:cs="Arial"/>
          <w:sz w:val="24"/>
          <w:szCs w:val="24"/>
        </w:rPr>
        <w:t xml:space="preserve">and therefore </w:t>
      </w:r>
      <w:r w:rsidR="002A0636">
        <w:rPr>
          <w:rFonts w:ascii="Arial" w:hAnsi="Arial" w:cs="Arial"/>
          <w:sz w:val="24"/>
          <w:szCs w:val="24"/>
        </w:rPr>
        <w:t xml:space="preserve">the student </w:t>
      </w:r>
      <w:r w:rsidR="000A74B2" w:rsidRPr="00D83CC8">
        <w:rPr>
          <w:rFonts w:ascii="Arial" w:hAnsi="Arial" w:cs="Arial"/>
          <w:sz w:val="24"/>
          <w:szCs w:val="24"/>
        </w:rPr>
        <w:t>receives a non-attempt</w:t>
      </w:r>
      <w:r w:rsidR="002A0636">
        <w:rPr>
          <w:rFonts w:ascii="Arial" w:hAnsi="Arial" w:cs="Arial"/>
          <w:sz w:val="24"/>
          <w:szCs w:val="24"/>
        </w:rPr>
        <w:t xml:space="preserve"> / </w:t>
      </w:r>
      <w:r w:rsidR="000A74B2" w:rsidRPr="00D83CC8">
        <w:rPr>
          <w:rFonts w:ascii="Arial" w:hAnsi="Arial" w:cs="Arial"/>
          <w:sz w:val="24"/>
          <w:szCs w:val="24"/>
        </w:rPr>
        <w:t>NAT for the component</w:t>
      </w:r>
      <w:r w:rsidR="007229C7" w:rsidRPr="00D83CC8">
        <w:rPr>
          <w:rFonts w:ascii="Arial" w:hAnsi="Arial" w:cs="Arial"/>
          <w:sz w:val="24"/>
          <w:szCs w:val="24"/>
        </w:rPr>
        <w:t xml:space="preserve">) </w:t>
      </w:r>
      <w:r w:rsidR="008A199B" w:rsidRPr="00D83CC8">
        <w:rPr>
          <w:rFonts w:ascii="Arial" w:hAnsi="Arial" w:cs="Arial"/>
          <w:sz w:val="24"/>
          <w:szCs w:val="24"/>
        </w:rPr>
        <w:t xml:space="preserve">then </w:t>
      </w:r>
      <w:r w:rsidR="008A199B" w:rsidRPr="00D83CC8">
        <w:rPr>
          <w:rFonts w:ascii="Arial" w:hAnsi="Arial" w:cs="Arial"/>
          <w:b/>
          <w:bCs/>
          <w:sz w:val="24"/>
          <w:szCs w:val="24"/>
        </w:rPr>
        <w:t>the first attempt at the component will be used</w:t>
      </w:r>
      <w:r w:rsidR="003B04FD" w:rsidRPr="00D83CC8">
        <w:rPr>
          <w:rFonts w:ascii="Arial" w:hAnsi="Arial" w:cs="Arial"/>
          <w:b/>
          <w:bCs/>
          <w:sz w:val="24"/>
          <w:szCs w:val="24"/>
        </w:rPr>
        <w:t xml:space="preserve"> in this instance</w:t>
      </w:r>
      <w:r w:rsidR="002A0636">
        <w:rPr>
          <w:rFonts w:ascii="Arial" w:hAnsi="Arial" w:cs="Arial"/>
          <w:b/>
          <w:bCs/>
          <w:sz w:val="24"/>
          <w:szCs w:val="24"/>
        </w:rPr>
        <w:t>.</w:t>
      </w:r>
    </w:p>
    <w:p w:rsidR="00E67616" w:rsidRPr="00E67616" w:rsidRDefault="00E67616" w:rsidP="00E67616">
      <w:pPr>
        <w:pStyle w:val="ListParagraph"/>
        <w:rPr>
          <w:rFonts w:ascii="Arial" w:hAnsi="Arial" w:cs="Arial"/>
          <w:sz w:val="24"/>
          <w:szCs w:val="24"/>
        </w:rPr>
      </w:pPr>
    </w:p>
    <w:p w:rsidR="00510312" w:rsidRPr="00D83CC8" w:rsidRDefault="001C3A02" w:rsidP="00E67616">
      <w:pPr>
        <w:pStyle w:val="ListParagraph"/>
        <w:numPr>
          <w:ilvl w:val="0"/>
          <w:numId w:val="5"/>
        </w:numPr>
        <w:spacing w:after="0" w:line="240" w:lineRule="auto"/>
        <w:ind w:left="567" w:hanging="141"/>
        <w:rPr>
          <w:rFonts w:ascii="Arial" w:hAnsi="Arial" w:cs="Arial"/>
          <w:sz w:val="24"/>
          <w:szCs w:val="24"/>
        </w:rPr>
      </w:pPr>
      <w:r w:rsidRPr="00D83CC8">
        <w:rPr>
          <w:rFonts w:ascii="Arial" w:hAnsi="Arial" w:cs="Arial"/>
          <w:sz w:val="24"/>
          <w:szCs w:val="24"/>
        </w:rPr>
        <w:t xml:space="preserve">If a student </w:t>
      </w:r>
      <w:r w:rsidR="003B04FD" w:rsidRPr="00D83CC8">
        <w:rPr>
          <w:rFonts w:ascii="Arial" w:hAnsi="Arial" w:cs="Arial"/>
          <w:sz w:val="24"/>
          <w:szCs w:val="24"/>
        </w:rPr>
        <w:t xml:space="preserve">subsequently </w:t>
      </w:r>
      <w:r w:rsidRPr="00D83CC8">
        <w:rPr>
          <w:rFonts w:ascii="Arial" w:hAnsi="Arial" w:cs="Arial"/>
          <w:sz w:val="24"/>
          <w:szCs w:val="24"/>
        </w:rPr>
        <w:t xml:space="preserve">defers the new attempt at the </w:t>
      </w:r>
      <w:r w:rsidR="003B04FD" w:rsidRPr="00D83CC8">
        <w:rPr>
          <w:rFonts w:ascii="Arial" w:hAnsi="Arial" w:cs="Arial"/>
          <w:sz w:val="24"/>
          <w:szCs w:val="24"/>
        </w:rPr>
        <w:t>component,</w:t>
      </w:r>
      <w:r w:rsidRPr="00D83CC8">
        <w:rPr>
          <w:rFonts w:ascii="Arial" w:hAnsi="Arial" w:cs="Arial"/>
          <w:sz w:val="24"/>
          <w:szCs w:val="24"/>
        </w:rPr>
        <w:t xml:space="preserve"> </w:t>
      </w:r>
      <w:r w:rsidR="002928C6" w:rsidRPr="00D83CC8">
        <w:rPr>
          <w:rFonts w:ascii="Arial" w:hAnsi="Arial" w:cs="Arial"/>
          <w:sz w:val="24"/>
          <w:szCs w:val="24"/>
        </w:rPr>
        <w:t xml:space="preserve">then the student will </w:t>
      </w:r>
      <w:r w:rsidR="009262C6" w:rsidRPr="00D83CC8">
        <w:rPr>
          <w:rFonts w:ascii="Arial" w:hAnsi="Arial" w:cs="Arial"/>
          <w:sz w:val="24"/>
          <w:szCs w:val="24"/>
        </w:rPr>
        <w:t>be able to choose whether they accept the first attempt at the module</w:t>
      </w:r>
      <w:r w:rsidR="002A7D5F" w:rsidRPr="00D83CC8">
        <w:rPr>
          <w:rFonts w:ascii="Arial" w:hAnsi="Arial" w:cs="Arial"/>
          <w:sz w:val="24"/>
          <w:szCs w:val="24"/>
        </w:rPr>
        <w:t xml:space="preserve"> or want a further deferral.</w:t>
      </w:r>
      <w:r w:rsidR="00182247" w:rsidRPr="00D83CC8">
        <w:rPr>
          <w:rFonts w:ascii="Arial" w:hAnsi="Arial" w:cs="Arial"/>
          <w:sz w:val="24"/>
          <w:szCs w:val="24"/>
        </w:rPr>
        <w:t xml:space="preserve"> </w:t>
      </w:r>
      <w:r w:rsidR="002A7D5F" w:rsidRPr="00D83CC8">
        <w:rPr>
          <w:rFonts w:ascii="Arial" w:hAnsi="Arial" w:cs="Arial"/>
          <w:sz w:val="24"/>
          <w:szCs w:val="24"/>
        </w:rPr>
        <w:t xml:space="preserve">Consideration by </w:t>
      </w:r>
      <w:r w:rsidR="00A23487">
        <w:rPr>
          <w:rFonts w:ascii="Arial" w:hAnsi="Arial" w:cs="Arial"/>
          <w:sz w:val="24"/>
          <w:szCs w:val="24"/>
        </w:rPr>
        <w:t xml:space="preserve">the </w:t>
      </w:r>
      <w:r w:rsidR="002A7D5F" w:rsidRPr="00D83CC8">
        <w:rPr>
          <w:rFonts w:ascii="Arial" w:hAnsi="Arial" w:cs="Arial"/>
          <w:sz w:val="24"/>
          <w:szCs w:val="24"/>
        </w:rPr>
        <w:t xml:space="preserve">student </w:t>
      </w:r>
      <w:r w:rsidR="002F32C3" w:rsidRPr="00D83CC8">
        <w:rPr>
          <w:rFonts w:ascii="Arial" w:hAnsi="Arial" w:cs="Arial"/>
          <w:sz w:val="24"/>
          <w:szCs w:val="24"/>
        </w:rPr>
        <w:t>is especially important</w:t>
      </w:r>
      <w:r w:rsidR="00A23487">
        <w:rPr>
          <w:rFonts w:ascii="Arial" w:hAnsi="Arial" w:cs="Arial"/>
          <w:sz w:val="24"/>
          <w:szCs w:val="24"/>
        </w:rPr>
        <w:t xml:space="preserve"> as </w:t>
      </w:r>
      <w:r w:rsidR="00510312" w:rsidRPr="00D83CC8">
        <w:rPr>
          <w:rFonts w:ascii="Arial" w:hAnsi="Arial" w:cs="Arial"/>
          <w:sz w:val="24"/>
          <w:szCs w:val="24"/>
        </w:rPr>
        <w:t>the</w:t>
      </w:r>
      <w:r w:rsidR="002F32C3" w:rsidRPr="00D83CC8">
        <w:rPr>
          <w:rFonts w:ascii="Arial" w:hAnsi="Arial" w:cs="Arial"/>
          <w:sz w:val="24"/>
          <w:szCs w:val="24"/>
        </w:rPr>
        <w:t>y</w:t>
      </w:r>
      <w:r w:rsidR="00510312" w:rsidRPr="00D83CC8">
        <w:rPr>
          <w:rFonts w:ascii="Arial" w:hAnsi="Arial" w:cs="Arial"/>
          <w:sz w:val="24"/>
          <w:szCs w:val="24"/>
        </w:rPr>
        <w:t xml:space="preserve"> may be stopped from progressing on their programme</w:t>
      </w:r>
      <w:r w:rsidR="002E7597" w:rsidRPr="00D83CC8">
        <w:rPr>
          <w:rFonts w:ascii="Arial" w:hAnsi="Arial" w:cs="Arial"/>
          <w:sz w:val="24"/>
          <w:szCs w:val="24"/>
        </w:rPr>
        <w:t xml:space="preserve"> </w:t>
      </w:r>
      <w:r w:rsidR="00A23487">
        <w:rPr>
          <w:rFonts w:ascii="Arial" w:hAnsi="Arial" w:cs="Arial"/>
          <w:sz w:val="24"/>
          <w:szCs w:val="24"/>
        </w:rPr>
        <w:t xml:space="preserve">or graduating with their cohort on time </w:t>
      </w:r>
      <w:r w:rsidR="002E7597" w:rsidRPr="00D83CC8">
        <w:rPr>
          <w:rFonts w:ascii="Arial" w:hAnsi="Arial" w:cs="Arial"/>
          <w:sz w:val="24"/>
          <w:szCs w:val="24"/>
        </w:rPr>
        <w:t xml:space="preserve">as a result of any further </w:t>
      </w:r>
      <w:r w:rsidR="00F625CC" w:rsidRPr="00D83CC8">
        <w:rPr>
          <w:rFonts w:ascii="Arial" w:hAnsi="Arial" w:cs="Arial"/>
          <w:sz w:val="24"/>
          <w:szCs w:val="24"/>
        </w:rPr>
        <w:t>delays in taking deferred components.</w:t>
      </w:r>
    </w:p>
    <w:p w:rsidR="00182247" w:rsidRPr="00D83CC8" w:rsidRDefault="00182247" w:rsidP="00A613E0">
      <w:pPr>
        <w:spacing w:after="0" w:line="240" w:lineRule="auto"/>
        <w:rPr>
          <w:rFonts w:ascii="Arial" w:hAnsi="Arial" w:cs="Arial"/>
          <w:sz w:val="24"/>
          <w:szCs w:val="24"/>
        </w:rPr>
      </w:pPr>
    </w:p>
    <w:p w:rsidR="002F32C3" w:rsidRPr="00D83CC8" w:rsidRDefault="002F32C3" w:rsidP="00A613E0">
      <w:pPr>
        <w:spacing w:after="0" w:line="240" w:lineRule="auto"/>
        <w:rPr>
          <w:rFonts w:ascii="Arial" w:hAnsi="Arial" w:cs="Arial"/>
          <w:sz w:val="24"/>
          <w:szCs w:val="24"/>
        </w:rPr>
      </w:pPr>
      <w:r w:rsidRPr="00D83CC8">
        <w:rPr>
          <w:rFonts w:ascii="Arial" w:hAnsi="Arial" w:cs="Arial"/>
          <w:sz w:val="24"/>
          <w:szCs w:val="24"/>
        </w:rPr>
        <w:t xml:space="preserve">An example of this </w:t>
      </w:r>
      <w:r w:rsidR="00CF4B88" w:rsidRPr="00D83CC8">
        <w:rPr>
          <w:rFonts w:ascii="Arial" w:hAnsi="Arial" w:cs="Arial"/>
          <w:sz w:val="24"/>
          <w:szCs w:val="24"/>
        </w:rPr>
        <w:t>is as follows</w:t>
      </w:r>
      <w:r w:rsidR="00A23487">
        <w:rPr>
          <w:rFonts w:ascii="Arial" w:hAnsi="Arial" w:cs="Arial"/>
          <w:sz w:val="24"/>
          <w:szCs w:val="24"/>
        </w:rPr>
        <w:t xml:space="preserve">; </w:t>
      </w:r>
    </w:p>
    <w:p w:rsidR="00182247" w:rsidRPr="00D83CC8" w:rsidRDefault="00182247" w:rsidP="00A613E0">
      <w:pPr>
        <w:spacing w:after="0" w:line="240" w:lineRule="auto"/>
        <w:ind w:firstLine="360"/>
        <w:rPr>
          <w:rFonts w:ascii="Arial" w:hAnsi="Arial" w:cs="Arial"/>
          <w:sz w:val="24"/>
          <w:szCs w:val="24"/>
        </w:rPr>
      </w:pPr>
    </w:p>
    <w:p w:rsidR="00215697" w:rsidRPr="00D83CC8" w:rsidRDefault="00182247" w:rsidP="00A613E0">
      <w:pPr>
        <w:spacing w:after="0" w:line="240" w:lineRule="auto"/>
        <w:rPr>
          <w:rFonts w:ascii="Arial" w:hAnsi="Arial" w:cs="Arial"/>
          <w:sz w:val="24"/>
          <w:szCs w:val="24"/>
        </w:rPr>
      </w:pPr>
      <w:r w:rsidRPr="00D83CC8">
        <w:rPr>
          <w:rFonts w:ascii="Arial" w:hAnsi="Arial" w:cs="Arial"/>
          <w:sz w:val="24"/>
          <w:szCs w:val="24"/>
        </w:rPr>
        <w:t xml:space="preserve">Student A on Level </w:t>
      </w:r>
      <w:r w:rsidR="00A23487">
        <w:rPr>
          <w:rFonts w:ascii="Arial" w:hAnsi="Arial" w:cs="Arial"/>
          <w:sz w:val="24"/>
          <w:szCs w:val="24"/>
        </w:rPr>
        <w:t>4 of an undergraduate programme</w:t>
      </w:r>
      <w:r w:rsidRPr="00D83CC8">
        <w:rPr>
          <w:rFonts w:ascii="Arial" w:hAnsi="Arial" w:cs="Arial"/>
          <w:sz w:val="24"/>
          <w:szCs w:val="24"/>
        </w:rPr>
        <w:t xml:space="preserve"> has achieved 80 credits at Level 4. The </w:t>
      </w:r>
      <w:r w:rsidR="008B6393" w:rsidRPr="00D83CC8">
        <w:rPr>
          <w:rFonts w:ascii="Arial" w:hAnsi="Arial" w:cs="Arial"/>
          <w:sz w:val="24"/>
          <w:szCs w:val="24"/>
        </w:rPr>
        <w:t xml:space="preserve">student has two modules for which they received passing marks (45% and 48%) but for which the student has </w:t>
      </w:r>
      <w:r w:rsidR="00782EE2" w:rsidRPr="00D83CC8">
        <w:rPr>
          <w:rFonts w:ascii="Arial" w:hAnsi="Arial" w:cs="Arial"/>
          <w:sz w:val="24"/>
          <w:szCs w:val="24"/>
        </w:rPr>
        <w:t xml:space="preserve">successfully </w:t>
      </w:r>
      <w:r w:rsidR="008B6393" w:rsidRPr="00D83CC8">
        <w:rPr>
          <w:rFonts w:ascii="Arial" w:hAnsi="Arial" w:cs="Arial"/>
          <w:sz w:val="24"/>
          <w:szCs w:val="24"/>
        </w:rPr>
        <w:t xml:space="preserve">applied </w:t>
      </w:r>
      <w:r w:rsidR="00782EE2" w:rsidRPr="00D83CC8">
        <w:rPr>
          <w:rFonts w:ascii="Arial" w:hAnsi="Arial" w:cs="Arial"/>
          <w:sz w:val="24"/>
          <w:szCs w:val="24"/>
        </w:rPr>
        <w:t xml:space="preserve">for </w:t>
      </w:r>
      <w:r w:rsidR="003E21C3">
        <w:rPr>
          <w:rFonts w:ascii="Arial" w:hAnsi="Arial" w:cs="Arial"/>
          <w:sz w:val="24"/>
          <w:szCs w:val="24"/>
        </w:rPr>
        <w:t>S</w:t>
      </w:r>
      <w:r w:rsidR="003E21C3" w:rsidRPr="00D83CC8">
        <w:rPr>
          <w:rFonts w:ascii="Arial" w:hAnsi="Arial" w:cs="Arial"/>
          <w:sz w:val="24"/>
          <w:szCs w:val="24"/>
        </w:rPr>
        <w:t xml:space="preserve">pecial </w:t>
      </w:r>
      <w:r w:rsidR="003E21C3">
        <w:rPr>
          <w:rFonts w:ascii="Arial" w:hAnsi="Arial" w:cs="Arial"/>
          <w:sz w:val="24"/>
          <w:szCs w:val="24"/>
        </w:rPr>
        <w:t>M</w:t>
      </w:r>
      <w:r w:rsidR="003E21C3" w:rsidRPr="00D83CC8">
        <w:rPr>
          <w:rFonts w:ascii="Arial" w:hAnsi="Arial" w:cs="Arial"/>
          <w:sz w:val="24"/>
          <w:szCs w:val="24"/>
        </w:rPr>
        <w:t>itigation</w:t>
      </w:r>
      <w:r w:rsidR="00782EE2" w:rsidRPr="00D83CC8">
        <w:rPr>
          <w:rFonts w:ascii="Arial" w:hAnsi="Arial" w:cs="Arial"/>
          <w:sz w:val="24"/>
          <w:szCs w:val="24"/>
        </w:rPr>
        <w:t>.</w:t>
      </w:r>
      <w:r w:rsidR="00A23487">
        <w:rPr>
          <w:rFonts w:ascii="Arial" w:hAnsi="Arial" w:cs="Arial"/>
          <w:sz w:val="24"/>
          <w:szCs w:val="24"/>
        </w:rPr>
        <w:t xml:space="preserve"> </w:t>
      </w:r>
      <w:r w:rsidR="00782EE2" w:rsidRPr="00D83CC8">
        <w:rPr>
          <w:rFonts w:ascii="Arial" w:hAnsi="Arial" w:cs="Arial"/>
          <w:sz w:val="24"/>
          <w:szCs w:val="24"/>
        </w:rPr>
        <w:t xml:space="preserve">However, in the </w:t>
      </w:r>
      <w:r w:rsidR="00215697" w:rsidRPr="00D83CC8">
        <w:rPr>
          <w:rFonts w:ascii="Arial" w:hAnsi="Arial" w:cs="Arial"/>
          <w:sz w:val="24"/>
          <w:szCs w:val="24"/>
        </w:rPr>
        <w:t>reassessment</w:t>
      </w:r>
      <w:r w:rsidR="00782EE2" w:rsidRPr="00D83CC8">
        <w:rPr>
          <w:rFonts w:ascii="Arial" w:hAnsi="Arial" w:cs="Arial"/>
          <w:sz w:val="24"/>
          <w:szCs w:val="24"/>
        </w:rPr>
        <w:t xml:space="preserve"> period, the student is unable to take </w:t>
      </w:r>
      <w:r w:rsidR="00215697" w:rsidRPr="00D83CC8">
        <w:rPr>
          <w:rFonts w:ascii="Arial" w:hAnsi="Arial" w:cs="Arial"/>
          <w:sz w:val="24"/>
          <w:szCs w:val="24"/>
        </w:rPr>
        <w:t xml:space="preserve">the deferral attempts and therefore could not proceed to Level 5 (as they would not have achieved </w:t>
      </w:r>
      <w:r w:rsidR="003E21C3">
        <w:rPr>
          <w:rFonts w:ascii="Arial" w:hAnsi="Arial" w:cs="Arial"/>
          <w:sz w:val="24"/>
          <w:szCs w:val="24"/>
        </w:rPr>
        <w:t>sufficient</w:t>
      </w:r>
      <w:r w:rsidR="003E21C3" w:rsidRPr="00D83CC8">
        <w:rPr>
          <w:rFonts w:ascii="Arial" w:hAnsi="Arial" w:cs="Arial"/>
          <w:sz w:val="24"/>
          <w:szCs w:val="24"/>
        </w:rPr>
        <w:t xml:space="preserve"> </w:t>
      </w:r>
      <w:r w:rsidR="00215697" w:rsidRPr="00D83CC8">
        <w:rPr>
          <w:rFonts w:ascii="Arial" w:hAnsi="Arial" w:cs="Arial"/>
          <w:sz w:val="24"/>
          <w:szCs w:val="24"/>
        </w:rPr>
        <w:t>credits).</w:t>
      </w:r>
      <w:r w:rsidR="00A23487">
        <w:rPr>
          <w:rFonts w:ascii="Arial" w:hAnsi="Arial" w:cs="Arial"/>
          <w:sz w:val="24"/>
          <w:szCs w:val="24"/>
        </w:rPr>
        <w:t xml:space="preserve"> </w:t>
      </w:r>
      <w:r w:rsidR="00215697" w:rsidRPr="00D83CC8">
        <w:rPr>
          <w:rFonts w:ascii="Arial" w:hAnsi="Arial" w:cs="Arial"/>
          <w:sz w:val="24"/>
          <w:szCs w:val="24"/>
        </w:rPr>
        <w:t xml:space="preserve">A student </w:t>
      </w:r>
      <w:r w:rsidR="00BF7F71" w:rsidRPr="00D83CC8">
        <w:rPr>
          <w:rFonts w:ascii="Arial" w:hAnsi="Arial" w:cs="Arial"/>
          <w:sz w:val="24"/>
          <w:szCs w:val="24"/>
        </w:rPr>
        <w:t>in this situatio</w:t>
      </w:r>
      <w:r w:rsidR="00A23487">
        <w:rPr>
          <w:rFonts w:ascii="Arial" w:hAnsi="Arial" w:cs="Arial"/>
          <w:sz w:val="24"/>
          <w:szCs w:val="24"/>
        </w:rPr>
        <w:t>n may want to waive their right</w:t>
      </w:r>
      <w:r w:rsidR="00BF7F71" w:rsidRPr="00D83CC8">
        <w:rPr>
          <w:rFonts w:ascii="Arial" w:hAnsi="Arial" w:cs="Arial"/>
          <w:sz w:val="24"/>
          <w:szCs w:val="24"/>
        </w:rPr>
        <w:t xml:space="preserve"> to a </w:t>
      </w:r>
      <w:r w:rsidR="003E21C3">
        <w:rPr>
          <w:rFonts w:ascii="Arial" w:hAnsi="Arial" w:cs="Arial"/>
          <w:sz w:val="24"/>
          <w:szCs w:val="24"/>
        </w:rPr>
        <w:t>S</w:t>
      </w:r>
      <w:r w:rsidR="003E21C3" w:rsidRPr="00D83CC8">
        <w:rPr>
          <w:rFonts w:ascii="Arial" w:hAnsi="Arial" w:cs="Arial"/>
          <w:sz w:val="24"/>
          <w:szCs w:val="24"/>
        </w:rPr>
        <w:t xml:space="preserve">pecial </w:t>
      </w:r>
      <w:r w:rsidR="003E21C3">
        <w:rPr>
          <w:rFonts w:ascii="Arial" w:hAnsi="Arial" w:cs="Arial"/>
          <w:sz w:val="24"/>
          <w:szCs w:val="24"/>
        </w:rPr>
        <w:t>M</w:t>
      </w:r>
      <w:r w:rsidR="003E21C3" w:rsidRPr="00D83CC8">
        <w:rPr>
          <w:rFonts w:ascii="Arial" w:hAnsi="Arial" w:cs="Arial"/>
          <w:sz w:val="24"/>
          <w:szCs w:val="24"/>
        </w:rPr>
        <w:t xml:space="preserve">itigation </w:t>
      </w:r>
      <w:r w:rsidR="00BF7F71" w:rsidRPr="00D83CC8">
        <w:rPr>
          <w:rFonts w:ascii="Arial" w:hAnsi="Arial" w:cs="Arial"/>
          <w:sz w:val="24"/>
          <w:szCs w:val="24"/>
        </w:rPr>
        <w:t xml:space="preserve">attempt and choose to have their original marks reinstated </w:t>
      </w:r>
      <w:r w:rsidR="006A5B90" w:rsidRPr="00D83CC8">
        <w:rPr>
          <w:rFonts w:ascii="Arial" w:hAnsi="Arial" w:cs="Arial"/>
          <w:sz w:val="24"/>
          <w:szCs w:val="24"/>
        </w:rPr>
        <w:t>to allow progression to Level 5.</w:t>
      </w:r>
    </w:p>
    <w:p w:rsidR="00CF4B88" w:rsidRPr="00D83CC8" w:rsidRDefault="00CF4B88" w:rsidP="00A613E0">
      <w:pPr>
        <w:spacing w:after="0" w:line="240" w:lineRule="auto"/>
        <w:rPr>
          <w:rFonts w:ascii="Arial" w:hAnsi="Arial" w:cs="Arial"/>
          <w:sz w:val="24"/>
          <w:szCs w:val="24"/>
        </w:rPr>
      </w:pPr>
    </w:p>
    <w:p w:rsidR="004F49C7" w:rsidRPr="00D83CC8" w:rsidRDefault="004F49C7" w:rsidP="00A613E0">
      <w:pPr>
        <w:spacing w:after="0" w:line="240" w:lineRule="auto"/>
        <w:rPr>
          <w:rFonts w:ascii="Arial" w:hAnsi="Arial" w:cs="Arial"/>
          <w:b/>
          <w:color w:val="000000" w:themeColor="text1"/>
          <w:sz w:val="24"/>
          <w:szCs w:val="24"/>
        </w:rPr>
      </w:pPr>
      <w:r w:rsidRPr="00D83CC8">
        <w:rPr>
          <w:rFonts w:ascii="Arial" w:hAnsi="Arial" w:cs="Arial"/>
          <w:b/>
          <w:color w:val="000000" w:themeColor="text1"/>
          <w:sz w:val="24"/>
          <w:szCs w:val="24"/>
        </w:rPr>
        <w:t xml:space="preserve">Applications for Special Mitigation </w:t>
      </w:r>
    </w:p>
    <w:p w:rsidR="004F49C7" w:rsidRPr="00D83CC8" w:rsidRDefault="004F49C7" w:rsidP="00A613E0">
      <w:pPr>
        <w:spacing w:after="0" w:line="240" w:lineRule="auto"/>
        <w:rPr>
          <w:rFonts w:ascii="Arial" w:hAnsi="Arial" w:cs="Arial"/>
          <w:color w:val="000000" w:themeColor="text1"/>
          <w:sz w:val="24"/>
          <w:szCs w:val="24"/>
        </w:rPr>
      </w:pPr>
    </w:p>
    <w:p w:rsidR="00F61ECD" w:rsidRPr="00D83CC8" w:rsidRDefault="004F49C7" w:rsidP="00A613E0">
      <w:pPr>
        <w:spacing w:after="0" w:line="240" w:lineRule="auto"/>
        <w:rPr>
          <w:rFonts w:ascii="Arial" w:hAnsi="Arial" w:cs="Arial"/>
          <w:color w:val="000000" w:themeColor="text1"/>
          <w:sz w:val="24"/>
          <w:szCs w:val="24"/>
        </w:rPr>
      </w:pPr>
      <w:r w:rsidRPr="00E67616">
        <w:rPr>
          <w:rFonts w:ascii="Arial" w:hAnsi="Arial" w:cs="Arial"/>
          <w:b/>
          <w:color w:val="000000" w:themeColor="text1"/>
          <w:sz w:val="24"/>
          <w:szCs w:val="24"/>
        </w:rPr>
        <w:t>A</w:t>
      </w:r>
      <w:r w:rsidR="0062354A" w:rsidRPr="00E67616">
        <w:rPr>
          <w:rFonts w:ascii="Arial" w:hAnsi="Arial" w:cs="Arial"/>
          <w:b/>
          <w:color w:val="000000" w:themeColor="text1"/>
          <w:sz w:val="24"/>
          <w:szCs w:val="24"/>
        </w:rPr>
        <w:t xml:space="preserve">pplications for Special Mitigation should only be made </w:t>
      </w:r>
      <w:r w:rsidR="00DC4C71" w:rsidRPr="00E67616">
        <w:rPr>
          <w:rFonts w:ascii="Arial" w:hAnsi="Arial" w:cs="Arial"/>
          <w:b/>
          <w:color w:val="000000" w:themeColor="text1"/>
          <w:sz w:val="24"/>
          <w:szCs w:val="24"/>
        </w:rPr>
        <w:t xml:space="preserve">and approved </w:t>
      </w:r>
      <w:r w:rsidR="0062354A" w:rsidRPr="00E67616">
        <w:rPr>
          <w:rFonts w:ascii="Arial" w:hAnsi="Arial" w:cs="Arial"/>
          <w:b/>
          <w:color w:val="000000" w:themeColor="text1"/>
          <w:sz w:val="24"/>
          <w:szCs w:val="24"/>
        </w:rPr>
        <w:t>in exceptional circumstances</w:t>
      </w:r>
      <w:r w:rsidRPr="00E67616">
        <w:rPr>
          <w:rFonts w:ascii="Arial" w:hAnsi="Arial" w:cs="Arial"/>
          <w:b/>
          <w:color w:val="000000" w:themeColor="text1"/>
          <w:sz w:val="24"/>
          <w:szCs w:val="24"/>
        </w:rPr>
        <w:t xml:space="preserve">, in discussion with </w:t>
      </w:r>
      <w:r w:rsidR="00A23487">
        <w:rPr>
          <w:rFonts w:ascii="Arial" w:hAnsi="Arial" w:cs="Arial"/>
          <w:b/>
          <w:color w:val="000000" w:themeColor="text1"/>
          <w:sz w:val="24"/>
          <w:szCs w:val="24"/>
        </w:rPr>
        <w:t xml:space="preserve">a </w:t>
      </w:r>
      <w:r w:rsidRPr="00E67616">
        <w:rPr>
          <w:rFonts w:ascii="Arial" w:hAnsi="Arial" w:cs="Arial"/>
          <w:b/>
          <w:color w:val="000000" w:themeColor="text1"/>
          <w:sz w:val="24"/>
          <w:szCs w:val="24"/>
        </w:rPr>
        <w:t>Faculty Regist</w:t>
      </w:r>
      <w:r w:rsidRPr="00773894">
        <w:rPr>
          <w:rFonts w:ascii="Arial" w:hAnsi="Arial" w:cs="Arial"/>
          <w:b/>
          <w:color w:val="000000" w:themeColor="text1"/>
          <w:sz w:val="24"/>
          <w:szCs w:val="24"/>
        </w:rPr>
        <w:t>rar</w:t>
      </w:r>
      <w:r w:rsidRPr="00D83CC8">
        <w:rPr>
          <w:rFonts w:ascii="Arial" w:hAnsi="Arial" w:cs="Arial"/>
          <w:color w:val="000000" w:themeColor="text1"/>
          <w:sz w:val="24"/>
          <w:szCs w:val="24"/>
        </w:rPr>
        <w:t>. Applications would</w:t>
      </w:r>
      <w:r w:rsidR="0062354A" w:rsidRPr="00D83CC8">
        <w:rPr>
          <w:rFonts w:ascii="Arial" w:hAnsi="Arial" w:cs="Arial"/>
          <w:color w:val="000000" w:themeColor="text1"/>
          <w:sz w:val="24"/>
          <w:szCs w:val="24"/>
        </w:rPr>
        <w:t xml:space="preserve"> require </w:t>
      </w:r>
      <w:r w:rsidR="003641A4" w:rsidRPr="00D83CC8">
        <w:rPr>
          <w:rFonts w:ascii="Arial" w:hAnsi="Arial" w:cs="Arial"/>
          <w:color w:val="000000" w:themeColor="text1"/>
          <w:sz w:val="24"/>
          <w:szCs w:val="24"/>
        </w:rPr>
        <w:t xml:space="preserve">verifiable evidence to support the student’s assertion that they were unfit to </w:t>
      </w:r>
      <w:r w:rsidR="0062354A" w:rsidRPr="00D83CC8">
        <w:rPr>
          <w:rFonts w:ascii="Arial" w:hAnsi="Arial" w:cs="Arial"/>
          <w:color w:val="000000" w:themeColor="text1"/>
          <w:sz w:val="24"/>
          <w:szCs w:val="24"/>
        </w:rPr>
        <w:t xml:space="preserve">attempt the assessment </w:t>
      </w:r>
      <w:r w:rsidR="003641A4" w:rsidRPr="00D83CC8">
        <w:rPr>
          <w:rFonts w:ascii="Arial" w:hAnsi="Arial" w:cs="Arial"/>
          <w:color w:val="000000" w:themeColor="text1"/>
          <w:sz w:val="24"/>
          <w:szCs w:val="24"/>
        </w:rPr>
        <w:t xml:space="preserve">at the point of their original submission.  </w:t>
      </w:r>
    </w:p>
    <w:p w:rsidR="00466618" w:rsidRPr="00D83CC8" w:rsidRDefault="00466618" w:rsidP="00A613E0">
      <w:pPr>
        <w:spacing w:after="0" w:line="240" w:lineRule="auto"/>
        <w:rPr>
          <w:rFonts w:ascii="Arial" w:hAnsi="Arial" w:cs="Arial"/>
          <w:color w:val="000000" w:themeColor="text1"/>
          <w:sz w:val="24"/>
          <w:szCs w:val="24"/>
        </w:rPr>
      </w:pPr>
    </w:p>
    <w:p w:rsidR="00466618" w:rsidRPr="00D83CC8" w:rsidRDefault="00466618" w:rsidP="00A613E0">
      <w:pPr>
        <w:spacing w:after="0" w:line="240" w:lineRule="auto"/>
        <w:rPr>
          <w:rFonts w:ascii="Arial" w:hAnsi="Arial" w:cs="Arial"/>
          <w:color w:val="000000" w:themeColor="text1"/>
          <w:sz w:val="24"/>
          <w:szCs w:val="24"/>
        </w:rPr>
      </w:pPr>
      <w:r w:rsidRPr="00D83CC8">
        <w:rPr>
          <w:rFonts w:ascii="Arial" w:hAnsi="Arial" w:cs="Arial"/>
          <w:color w:val="000000" w:themeColor="text1"/>
          <w:sz w:val="24"/>
          <w:szCs w:val="24"/>
        </w:rPr>
        <w:t xml:space="preserve">Examples of claims that may be considered exceptional enough to be considered for </w:t>
      </w:r>
      <w:r w:rsidR="00A15015">
        <w:rPr>
          <w:rFonts w:ascii="Arial" w:hAnsi="Arial" w:cs="Arial"/>
          <w:color w:val="000000" w:themeColor="text1"/>
          <w:sz w:val="24"/>
          <w:szCs w:val="24"/>
        </w:rPr>
        <w:t>S</w:t>
      </w:r>
      <w:r w:rsidR="00A15015" w:rsidRPr="00D83CC8">
        <w:rPr>
          <w:rFonts w:ascii="Arial" w:hAnsi="Arial" w:cs="Arial"/>
          <w:color w:val="000000" w:themeColor="text1"/>
          <w:sz w:val="24"/>
          <w:szCs w:val="24"/>
        </w:rPr>
        <w:t xml:space="preserve">pecial </w:t>
      </w:r>
      <w:r w:rsidR="00A15015">
        <w:rPr>
          <w:rFonts w:ascii="Arial" w:hAnsi="Arial" w:cs="Arial"/>
          <w:color w:val="000000" w:themeColor="text1"/>
          <w:sz w:val="24"/>
          <w:szCs w:val="24"/>
        </w:rPr>
        <w:t>M</w:t>
      </w:r>
      <w:r w:rsidR="00A15015" w:rsidRPr="00D83CC8">
        <w:rPr>
          <w:rFonts w:ascii="Arial" w:hAnsi="Arial" w:cs="Arial"/>
          <w:color w:val="000000" w:themeColor="text1"/>
          <w:sz w:val="24"/>
          <w:szCs w:val="24"/>
        </w:rPr>
        <w:t xml:space="preserve">itigation </w:t>
      </w:r>
      <w:r w:rsidR="00E87589" w:rsidRPr="00D83CC8">
        <w:rPr>
          <w:rFonts w:ascii="Arial" w:hAnsi="Arial" w:cs="Arial"/>
          <w:color w:val="000000" w:themeColor="text1"/>
          <w:sz w:val="24"/>
          <w:szCs w:val="24"/>
        </w:rPr>
        <w:t xml:space="preserve">could be </w:t>
      </w:r>
      <w:r w:rsidR="00515732" w:rsidRPr="00D83CC8">
        <w:rPr>
          <w:rFonts w:ascii="Arial" w:hAnsi="Arial" w:cs="Arial"/>
          <w:color w:val="000000" w:themeColor="text1"/>
          <w:sz w:val="24"/>
          <w:szCs w:val="24"/>
        </w:rPr>
        <w:t>an underlying medical condition that the student was unaware of at the time of submission</w:t>
      </w:r>
      <w:r w:rsidR="003F688B" w:rsidRPr="00D83CC8">
        <w:rPr>
          <w:rFonts w:ascii="Arial" w:hAnsi="Arial" w:cs="Arial"/>
          <w:color w:val="000000" w:themeColor="text1"/>
          <w:sz w:val="24"/>
          <w:szCs w:val="24"/>
        </w:rPr>
        <w:t xml:space="preserve"> or such extreme personal circumstances that the </w:t>
      </w:r>
      <w:r w:rsidR="0016721E" w:rsidRPr="00D83CC8">
        <w:rPr>
          <w:rFonts w:ascii="Arial" w:hAnsi="Arial" w:cs="Arial"/>
          <w:color w:val="000000" w:themeColor="text1"/>
          <w:sz w:val="24"/>
          <w:szCs w:val="24"/>
        </w:rPr>
        <w:t xml:space="preserve">panel would consider that the student was not in a fit state of mind to decide their </w:t>
      </w:r>
      <w:r w:rsidR="007E0529" w:rsidRPr="00D83CC8">
        <w:rPr>
          <w:rFonts w:ascii="Arial" w:hAnsi="Arial" w:cs="Arial"/>
          <w:color w:val="000000" w:themeColor="text1"/>
          <w:sz w:val="24"/>
          <w:szCs w:val="24"/>
        </w:rPr>
        <w:t xml:space="preserve">“fitness to attempt”. </w:t>
      </w:r>
      <w:r w:rsidR="006F2B8E" w:rsidRPr="00D83CC8">
        <w:rPr>
          <w:rFonts w:ascii="Arial" w:hAnsi="Arial" w:cs="Arial"/>
          <w:color w:val="000000" w:themeColor="text1"/>
          <w:sz w:val="24"/>
          <w:szCs w:val="24"/>
        </w:rPr>
        <w:t xml:space="preserve">We would expect claims of this nature to be exceptional </w:t>
      </w:r>
      <w:r w:rsidR="005A4013" w:rsidRPr="00D83CC8">
        <w:rPr>
          <w:rFonts w:ascii="Arial" w:hAnsi="Arial" w:cs="Arial"/>
          <w:color w:val="000000" w:themeColor="text1"/>
          <w:sz w:val="24"/>
          <w:szCs w:val="24"/>
        </w:rPr>
        <w:t xml:space="preserve">and verifiable evidence would be required in all instances. </w:t>
      </w:r>
    </w:p>
    <w:p w:rsidR="00457AC3" w:rsidRPr="00D83CC8" w:rsidRDefault="00457AC3" w:rsidP="00A613E0">
      <w:pPr>
        <w:spacing w:after="0" w:line="240" w:lineRule="auto"/>
        <w:rPr>
          <w:rFonts w:ascii="Arial" w:hAnsi="Arial" w:cs="Arial"/>
          <w:b/>
          <w:bCs/>
          <w:iCs/>
          <w:color w:val="000000" w:themeColor="text1"/>
          <w:sz w:val="24"/>
          <w:szCs w:val="24"/>
        </w:rPr>
      </w:pPr>
      <w:r w:rsidRPr="00D83CC8">
        <w:rPr>
          <w:rFonts w:ascii="Arial" w:hAnsi="Arial" w:cs="Arial"/>
          <w:b/>
          <w:bCs/>
          <w:iCs/>
          <w:color w:val="000000" w:themeColor="text1"/>
          <w:sz w:val="24"/>
          <w:szCs w:val="24"/>
        </w:rPr>
        <w:t>Timeline</w:t>
      </w:r>
      <w:r w:rsidR="00DC4C71" w:rsidRPr="00D83CC8">
        <w:rPr>
          <w:rFonts w:ascii="Arial" w:hAnsi="Arial" w:cs="Arial"/>
          <w:b/>
          <w:bCs/>
          <w:iCs/>
          <w:color w:val="000000" w:themeColor="text1"/>
          <w:sz w:val="24"/>
          <w:szCs w:val="24"/>
        </w:rPr>
        <w:t>s associated with these claims</w:t>
      </w:r>
      <w:r w:rsidRPr="00D83CC8">
        <w:rPr>
          <w:rFonts w:ascii="Arial" w:hAnsi="Arial" w:cs="Arial"/>
          <w:b/>
          <w:bCs/>
          <w:iCs/>
          <w:color w:val="000000" w:themeColor="text1"/>
          <w:sz w:val="24"/>
          <w:szCs w:val="24"/>
        </w:rPr>
        <w:t xml:space="preserve"> </w:t>
      </w:r>
    </w:p>
    <w:p w:rsidR="00457AC3" w:rsidRPr="00D83CC8" w:rsidRDefault="00457AC3" w:rsidP="00A613E0">
      <w:pPr>
        <w:spacing w:after="0" w:line="240" w:lineRule="auto"/>
        <w:rPr>
          <w:rFonts w:ascii="Arial" w:hAnsi="Arial" w:cs="Arial"/>
          <w:i/>
          <w:color w:val="000000" w:themeColor="text1"/>
          <w:sz w:val="24"/>
          <w:szCs w:val="24"/>
        </w:rPr>
      </w:pPr>
    </w:p>
    <w:p w:rsidR="008F05E9" w:rsidRPr="00A23487" w:rsidRDefault="00777947" w:rsidP="00A613E0">
      <w:pPr>
        <w:spacing w:after="0" w:line="240" w:lineRule="auto"/>
        <w:rPr>
          <w:rFonts w:ascii="Arial" w:hAnsi="Arial" w:cs="Arial"/>
          <w:color w:val="000000" w:themeColor="text1"/>
          <w:sz w:val="24"/>
          <w:szCs w:val="24"/>
        </w:rPr>
      </w:pPr>
      <w:r w:rsidRPr="00A23487">
        <w:rPr>
          <w:rFonts w:ascii="Arial" w:hAnsi="Arial" w:cs="Arial"/>
          <w:color w:val="000000" w:themeColor="text1"/>
          <w:sz w:val="24"/>
          <w:szCs w:val="24"/>
        </w:rPr>
        <w:t xml:space="preserve">The </w:t>
      </w:r>
      <w:r w:rsidR="008F05E9" w:rsidRPr="00A23487">
        <w:rPr>
          <w:rFonts w:ascii="Arial" w:hAnsi="Arial" w:cs="Arial"/>
          <w:color w:val="000000" w:themeColor="text1"/>
          <w:sz w:val="24"/>
          <w:szCs w:val="24"/>
        </w:rPr>
        <w:t xml:space="preserve">Personal Circumstances Policy </w:t>
      </w:r>
      <w:r w:rsidR="00A23487" w:rsidRPr="00A23487">
        <w:rPr>
          <w:rFonts w:ascii="Arial" w:hAnsi="Arial" w:cs="Arial"/>
          <w:color w:val="000000" w:themeColor="text1"/>
          <w:sz w:val="24"/>
          <w:szCs w:val="24"/>
        </w:rPr>
        <w:t>states</w:t>
      </w:r>
      <w:r w:rsidR="008F05E9" w:rsidRPr="00A23487">
        <w:rPr>
          <w:rFonts w:ascii="Arial" w:hAnsi="Arial" w:cs="Arial"/>
          <w:color w:val="000000" w:themeColor="text1"/>
          <w:sz w:val="24"/>
          <w:szCs w:val="24"/>
        </w:rPr>
        <w:t xml:space="preserve"> that</w:t>
      </w:r>
      <w:r w:rsidR="005E15C1">
        <w:rPr>
          <w:rFonts w:ascii="Arial" w:hAnsi="Arial" w:cs="Arial"/>
          <w:color w:val="000000" w:themeColor="text1"/>
          <w:sz w:val="24"/>
          <w:szCs w:val="24"/>
        </w:rPr>
        <w:t>:</w:t>
      </w:r>
    </w:p>
    <w:p w:rsidR="008F05E9" w:rsidRPr="00D83CC8" w:rsidRDefault="008F05E9" w:rsidP="00A613E0">
      <w:pPr>
        <w:spacing w:after="0" w:line="240" w:lineRule="auto"/>
        <w:rPr>
          <w:rFonts w:ascii="Arial" w:hAnsi="Arial" w:cs="Arial"/>
          <w:i/>
          <w:color w:val="000000" w:themeColor="text1"/>
          <w:sz w:val="24"/>
          <w:szCs w:val="24"/>
        </w:rPr>
      </w:pPr>
    </w:p>
    <w:p w:rsidR="002C518F" w:rsidRPr="00D83CC8" w:rsidRDefault="00777947" w:rsidP="0039392F">
      <w:pPr>
        <w:spacing w:after="0" w:line="240" w:lineRule="auto"/>
        <w:ind w:left="720"/>
        <w:rPr>
          <w:rFonts w:ascii="Arial" w:hAnsi="Arial" w:cs="Arial"/>
          <w:i/>
          <w:color w:val="000000" w:themeColor="text1"/>
          <w:sz w:val="24"/>
          <w:szCs w:val="24"/>
        </w:rPr>
      </w:pPr>
      <w:r w:rsidRPr="00D83CC8">
        <w:rPr>
          <w:rFonts w:ascii="Arial" w:hAnsi="Arial" w:cs="Arial"/>
          <w:i/>
          <w:color w:val="000000" w:themeColor="text1"/>
          <w:sz w:val="24"/>
          <w:szCs w:val="24"/>
        </w:rPr>
        <w:t>A non-attempt at assessments or special mitigation application should be made no later than</w:t>
      </w:r>
      <w:r w:rsidR="008F05E9" w:rsidRPr="00D83CC8">
        <w:rPr>
          <w:rFonts w:ascii="Arial" w:hAnsi="Arial" w:cs="Arial"/>
          <w:i/>
          <w:color w:val="000000" w:themeColor="text1"/>
          <w:sz w:val="24"/>
          <w:szCs w:val="24"/>
        </w:rPr>
        <w:t xml:space="preserve"> </w:t>
      </w:r>
      <w:r w:rsidRPr="00D83CC8">
        <w:rPr>
          <w:rFonts w:ascii="Arial" w:hAnsi="Arial" w:cs="Arial"/>
          <w:i/>
          <w:color w:val="000000" w:themeColor="text1"/>
          <w:sz w:val="24"/>
          <w:szCs w:val="24"/>
        </w:rPr>
        <w:t xml:space="preserve">five working days following the affected assessment event. </w:t>
      </w:r>
    </w:p>
    <w:p w:rsidR="004E405D" w:rsidRPr="00D83CC8" w:rsidRDefault="00777947" w:rsidP="0039392F">
      <w:pPr>
        <w:spacing w:after="0" w:line="240" w:lineRule="auto"/>
        <w:ind w:left="720"/>
        <w:rPr>
          <w:rFonts w:ascii="Arial" w:hAnsi="Arial" w:cs="Arial"/>
          <w:i/>
          <w:color w:val="000000" w:themeColor="text1"/>
          <w:sz w:val="24"/>
          <w:szCs w:val="24"/>
        </w:rPr>
      </w:pPr>
      <w:r w:rsidRPr="00D83CC8">
        <w:rPr>
          <w:rFonts w:ascii="Arial" w:hAnsi="Arial" w:cs="Arial"/>
          <w:i/>
          <w:color w:val="000000" w:themeColor="text1"/>
          <w:sz w:val="24"/>
          <w:szCs w:val="24"/>
        </w:rPr>
        <w:t>However, if the student’s situation</w:t>
      </w:r>
      <w:r w:rsidR="008F05E9" w:rsidRPr="00D83CC8">
        <w:rPr>
          <w:rFonts w:ascii="Arial" w:hAnsi="Arial" w:cs="Arial"/>
          <w:i/>
          <w:color w:val="000000" w:themeColor="text1"/>
          <w:sz w:val="24"/>
          <w:szCs w:val="24"/>
        </w:rPr>
        <w:t xml:space="preserve"> </w:t>
      </w:r>
      <w:r w:rsidRPr="00D83CC8">
        <w:rPr>
          <w:rFonts w:ascii="Arial" w:hAnsi="Arial" w:cs="Arial"/>
          <w:i/>
          <w:color w:val="000000" w:themeColor="text1"/>
          <w:sz w:val="24"/>
          <w:szCs w:val="24"/>
        </w:rPr>
        <w:t>prevents submitting an application, this may be considered outside of this period</w:t>
      </w:r>
      <w:r w:rsidR="002C518F" w:rsidRPr="00D83CC8">
        <w:rPr>
          <w:rFonts w:ascii="Arial" w:hAnsi="Arial" w:cs="Arial"/>
          <w:i/>
          <w:color w:val="000000" w:themeColor="text1"/>
          <w:sz w:val="24"/>
          <w:szCs w:val="24"/>
        </w:rPr>
        <w:t xml:space="preserve"> and this is clarified in the policy </w:t>
      </w:r>
      <w:r w:rsidR="00801AD4" w:rsidRPr="00D83CC8">
        <w:rPr>
          <w:rFonts w:ascii="Arial" w:hAnsi="Arial" w:cs="Arial"/>
          <w:i/>
          <w:color w:val="000000" w:themeColor="text1"/>
          <w:sz w:val="24"/>
          <w:szCs w:val="24"/>
        </w:rPr>
        <w:t>as follows</w:t>
      </w:r>
    </w:p>
    <w:p w:rsidR="00321DEF" w:rsidRPr="00D83CC8" w:rsidRDefault="00321DEF" w:rsidP="0039392F">
      <w:pPr>
        <w:spacing w:after="0" w:line="240" w:lineRule="auto"/>
        <w:ind w:left="720"/>
        <w:rPr>
          <w:rFonts w:ascii="Arial" w:hAnsi="Arial" w:cs="Arial"/>
          <w:i/>
          <w:color w:val="000000" w:themeColor="text1"/>
          <w:sz w:val="24"/>
          <w:szCs w:val="24"/>
        </w:rPr>
      </w:pPr>
    </w:p>
    <w:p w:rsidR="003B709B" w:rsidRPr="00D83CC8" w:rsidRDefault="003B709B" w:rsidP="0039392F">
      <w:pPr>
        <w:spacing w:after="0" w:line="240" w:lineRule="auto"/>
        <w:ind w:left="720"/>
        <w:rPr>
          <w:rFonts w:ascii="Arial" w:hAnsi="Arial" w:cs="Arial"/>
          <w:i/>
          <w:iCs/>
          <w:sz w:val="24"/>
          <w:szCs w:val="24"/>
        </w:rPr>
      </w:pPr>
      <w:r w:rsidRPr="00D83CC8">
        <w:rPr>
          <w:rFonts w:ascii="Arial" w:hAnsi="Arial" w:cs="Arial"/>
          <w:i/>
          <w:iCs/>
          <w:sz w:val="24"/>
          <w:szCs w:val="24"/>
        </w:rPr>
        <w:t>In exceptional circumstances, where a student can demonstrate, with the support of independent documentary evidence, that they could not reasonably have been expected to comply with the University’s regulations owing to the specific nature of the issues involved, an application submitted beyond this time frame may be considered. Where appropriate, if the late application is upheld after the relevant examining board has met, the Chair of the Examining Board will be notified and the student’s academic profile will be reconsidered.</w:t>
      </w:r>
    </w:p>
    <w:p w:rsidR="00773894" w:rsidRDefault="00773894" w:rsidP="00A613E0">
      <w:pPr>
        <w:spacing w:after="0" w:line="240" w:lineRule="auto"/>
        <w:rPr>
          <w:rFonts w:ascii="Arial" w:hAnsi="Arial" w:cs="Arial"/>
          <w:sz w:val="24"/>
          <w:szCs w:val="24"/>
        </w:rPr>
      </w:pPr>
    </w:p>
    <w:p w:rsidR="00B241E2" w:rsidRPr="00D83CC8" w:rsidRDefault="00B241E2" w:rsidP="00A613E0">
      <w:pPr>
        <w:spacing w:after="0" w:line="240" w:lineRule="auto"/>
        <w:rPr>
          <w:rFonts w:ascii="Arial" w:hAnsi="Arial" w:cs="Arial"/>
          <w:sz w:val="24"/>
          <w:szCs w:val="24"/>
        </w:rPr>
      </w:pPr>
      <w:r w:rsidRPr="00D83CC8">
        <w:rPr>
          <w:rFonts w:ascii="Arial" w:hAnsi="Arial" w:cs="Arial"/>
          <w:sz w:val="24"/>
          <w:szCs w:val="24"/>
        </w:rPr>
        <w:t xml:space="preserve">There should be a high </w:t>
      </w:r>
      <w:r w:rsidR="00AF59D1" w:rsidRPr="00D83CC8">
        <w:rPr>
          <w:rFonts w:ascii="Arial" w:hAnsi="Arial" w:cs="Arial"/>
          <w:sz w:val="24"/>
          <w:szCs w:val="24"/>
        </w:rPr>
        <w:t xml:space="preserve">evidence threshold for late claims and especially </w:t>
      </w:r>
      <w:r w:rsidR="002F2E5D" w:rsidRPr="00D83CC8">
        <w:rPr>
          <w:rFonts w:ascii="Arial" w:hAnsi="Arial" w:cs="Arial"/>
          <w:sz w:val="24"/>
          <w:szCs w:val="24"/>
        </w:rPr>
        <w:t xml:space="preserve">those </w:t>
      </w:r>
      <w:r w:rsidR="00AF59D1" w:rsidRPr="0039392F">
        <w:rPr>
          <w:rFonts w:ascii="Arial" w:hAnsi="Arial" w:cs="Arial"/>
          <w:sz w:val="24"/>
          <w:szCs w:val="24"/>
          <w:u w:val="single"/>
        </w:rPr>
        <w:t>after</w:t>
      </w:r>
      <w:r w:rsidR="00AF59D1" w:rsidRPr="00D83CC8">
        <w:rPr>
          <w:rFonts w:ascii="Arial" w:hAnsi="Arial" w:cs="Arial"/>
          <w:sz w:val="24"/>
          <w:szCs w:val="24"/>
        </w:rPr>
        <w:t xml:space="preserve"> the release of mark</w:t>
      </w:r>
      <w:r w:rsidR="00CF391D" w:rsidRPr="00D83CC8">
        <w:rPr>
          <w:rFonts w:ascii="Arial" w:hAnsi="Arial" w:cs="Arial"/>
          <w:sz w:val="24"/>
          <w:szCs w:val="24"/>
        </w:rPr>
        <w:t>s</w:t>
      </w:r>
      <w:r w:rsidR="00A23487">
        <w:rPr>
          <w:rFonts w:ascii="Arial" w:hAnsi="Arial" w:cs="Arial"/>
          <w:sz w:val="24"/>
          <w:szCs w:val="24"/>
        </w:rPr>
        <w:t xml:space="preserve"> through results notification</w:t>
      </w:r>
      <w:r w:rsidR="002F2E5D" w:rsidRPr="00D83CC8">
        <w:rPr>
          <w:rFonts w:ascii="Arial" w:hAnsi="Arial" w:cs="Arial"/>
          <w:sz w:val="24"/>
          <w:szCs w:val="24"/>
        </w:rPr>
        <w:t xml:space="preserve">. </w:t>
      </w:r>
      <w:r w:rsidR="004F49C7" w:rsidRPr="00D83CC8">
        <w:rPr>
          <w:rFonts w:ascii="Arial" w:hAnsi="Arial" w:cs="Arial"/>
          <w:sz w:val="24"/>
          <w:szCs w:val="24"/>
        </w:rPr>
        <w:t xml:space="preserve">This </w:t>
      </w:r>
      <w:r w:rsidR="00773894">
        <w:rPr>
          <w:rFonts w:ascii="Arial" w:hAnsi="Arial" w:cs="Arial"/>
          <w:sz w:val="24"/>
          <w:szCs w:val="24"/>
        </w:rPr>
        <w:t xml:space="preserve">might </w:t>
      </w:r>
      <w:r w:rsidR="004F49C7" w:rsidRPr="00D83CC8">
        <w:rPr>
          <w:rFonts w:ascii="Arial" w:hAnsi="Arial" w:cs="Arial"/>
          <w:sz w:val="24"/>
          <w:szCs w:val="24"/>
        </w:rPr>
        <w:t>include hospitalisation (</w:t>
      </w:r>
      <w:r w:rsidR="005E15C1">
        <w:rPr>
          <w:rFonts w:ascii="Arial" w:hAnsi="Arial" w:cs="Arial"/>
          <w:sz w:val="24"/>
          <w:szCs w:val="24"/>
        </w:rPr>
        <w:t xml:space="preserve">e.g. the </w:t>
      </w:r>
      <w:r w:rsidR="004F49C7" w:rsidRPr="00D83CC8">
        <w:rPr>
          <w:rFonts w:ascii="Arial" w:hAnsi="Arial" w:cs="Arial"/>
          <w:sz w:val="24"/>
          <w:szCs w:val="24"/>
        </w:rPr>
        <w:t>student or someone they are caring for</w:t>
      </w:r>
      <w:r w:rsidR="00773894">
        <w:rPr>
          <w:rFonts w:ascii="Arial" w:hAnsi="Arial" w:cs="Arial"/>
          <w:sz w:val="24"/>
          <w:szCs w:val="24"/>
        </w:rPr>
        <w:t>).</w:t>
      </w:r>
    </w:p>
    <w:p w:rsidR="00773894" w:rsidRDefault="00773894" w:rsidP="00A613E0">
      <w:pPr>
        <w:spacing w:after="0" w:line="240" w:lineRule="auto"/>
        <w:rPr>
          <w:rFonts w:ascii="Arial" w:hAnsi="Arial" w:cs="Arial"/>
          <w:sz w:val="24"/>
          <w:szCs w:val="24"/>
        </w:rPr>
      </w:pPr>
    </w:p>
    <w:p w:rsidR="009E667F" w:rsidRPr="00D83CC8" w:rsidRDefault="009E667F" w:rsidP="00A613E0">
      <w:pPr>
        <w:spacing w:after="0" w:line="240" w:lineRule="auto"/>
        <w:rPr>
          <w:rFonts w:ascii="Arial" w:hAnsi="Arial" w:cs="Arial"/>
          <w:sz w:val="24"/>
          <w:szCs w:val="24"/>
        </w:rPr>
      </w:pPr>
      <w:r w:rsidRPr="00D83CC8">
        <w:rPr>
          <w:rFonts w:ascii="Arial" w:hAnsi="Arial" w:cs="Arial"/>
          <w:sz w:val="24"/>
          <w:szCs w:val="24"/>
        </w:rPr>
        <w:t xml:space="preserve">Personal Circumstances Panel chairs can use the </w:t>
      </w:r>
      <w:hyperlink r:id="rId8" w:history="1">
        <w:r w:rsidR="009645C0" w:rsidRPr="00D83CC8">
          <w:rPr>
            <w:rStyle w:val="Hyperlink"/>
            <w:rFonts w:ascii="Arial" w:hAnsi="Arial" w:cs="Arial"/>
            <w:sz w:val="24"/>
            <w:szCs w:val="24"/>
          </w:rPr>
          <w:t>PC-Chairs@ljmu.ac.uk</w:t>
        </w:r>
      </w:hyperlink>
      <w:r w:rsidR="009645C0" w:rsidRPr="00D83CC8">
        <w:rPr>
          <w:rFonts w:ascii="Arial" w:hAnsi="Arial" w:cs="Arial"/>
          <w:sz w:val="24"/>
          <w:szCs w:val="24"/>
        </w:rPr>
        <w:t xml:space="preserve"> email address to discuss matters of principle and allow consistent decisions across the institution.</w:t>
      </w:r>
      <w:r w:rsidR="00B23757" w:rsidRPr="00D83CC8">
        <w:rPr>
          <w:rFonts w:ascii="Arial" w:hAnsi="Arial" w:cs="Arial"/>
          <w:sz w:val="24"/>
          <w:szCs w:val="24"/>
        </w:rPr>
        <w:t xml:space="preserve"> These types of claims often have unique elements </w:t>
      </w:r>
      <w:r w:rsidR="00BE26CE" w:rsidRPr="00D83CC8">
        <w:rPr>
          <w:rFonts w:ascii="Arial" w:hAnsi="Arial" w:cs="Arial"/>
          <w:sz w:val="24"/>
          <w:szCs w:val="24"/>
        </w:rPr>
        <w:t>and are thankfully unusual</w:t>
      </w:r>
      <w:r w:rsidR="00C63F12" w:rsidRPr="00D83CC8">
        <w:rPr>
          <w:rFonts w:ascii="Arial" w:hAnsi="Arial" w:cs="Arial"/>
          <w:sz w:val="24"/>
          <w:szCs w:val="24"/>
        </w:rPr>
        <w:t xml:space="preserve"> across the institution</w:t>
      </w:r>
      <w:r w:rsidR="00BA7714" w:rsidRPr="00D83CC8">
        <w:rPr>
          <w:rFonts w:ascii="Arial" w:hAnsi="Arial" w:cs="Arial"/>
          <w:sz w:val="24"/>
          <w:szCs w:val="24"/>
        </w:rPr>
        <w:t>. T</w:t>
      </w:r>
      <w:r w:rsidR="00BE26CE" w:rsidRPr="00D83CC8">
        <w:rPr>
          <w:rFonts w:ascii="Arial" w:hAnsi="Arial" w:cs="Arial"/>
          <w:sz w:val="24"/>
          <w:szCs w:val="24"/>
        </w:rPr>
        <w:t>herefore</w:t>
      </w:r>
      <w:r w:rsidR="00BA7714" w:rsidRPr="00D83CC8">
        <w:rPr>
          <w:rFonts w:ascii="Arial" w:hAnsi="Arial" w:cs="Arial"/>
          <w:sz w:val="24"/>
          <w:szCs w:val="24"/>
        </w:rPr>
        <w:t>,</w:t>
      </w:r>
      <w:r w:rsidR="00BE26CE" w:rsidRPr="00D83CC8">
        <w:rPr>
          <w:rFonts w:ascii="Arial" w:hAnsi="Arial" w:cs="Arial"/>
          <w:sz w:val="24"/>
          <w:szCs w:val="24"/>
        </w:rPr>
        <w:t xml:space="preserve"> the support of the wider PC panel chairs is often useful </w:t>
      </w:r>
      <w:r w:rsidR="00C63F12" w:rsidRPr="00D83CC8">
        <w:rPr>
          <w:rFonts w:ascii="Arial" w:hAnsi="Arial" w:cs="Arial"/>
          <w:sz w:val="24"/>
          <w:szCs w:val="24"/>
        </w:rPr>
        <w:t>to provide a support network for helping chairs in providing guidance to the wider panel.</w:t>
      </w:r>
    </w:p>
    <w:p w:rsidR="00956097" w:rsidRPr="00D83CC8" w:rsidRDefault="00956097" w:rsidP="00A613E0">
      <w:pPr>
        <w:spacing w:after="0" w:line="240" w:lineRule="auto"/>
        <w:rPr>
          <w:rFonts w:ascii="Arial" w:hAnsi="Arial" w:cs="Arial"/>
          <w:sz w:val="24"/>
          <w:szCs w:val="24"/>
        </w:rPr>
      </w:pPr>
    </w:p>
    <w:p w:rsidR="00B533E0" w:rsidRPr="00D83CC8" w:rsidRDefault="00B533E0" w:rsidP="00A613E0">
      <w:pPr>
        <w:spacing w:after="0" w:line="240" w:lineRule="auto"/>
        <w:rPr>
          <w:rFonts w:ascii="Arial" w:hAnsi="Arial" w:cs="Arial"/>
          <w:color w:val="000000" w:themeColor="text1"/>
          <w:sz w:val="24"/>
          <w:szCs w:val="24"/>
        </w:rPr>
      </w:pPr>
    </w:p>
    <w:sectPr w:rsidR="00B533E0" w:rsidRPr="00D83C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7D" w:rsidRDefault="00282D7D" w:rsidP="00915821">
      <w:pPr>
        <w:spacing w:after="0" w:line="240" w:lineRule="auto"/>
      </w:pPr>
      <w:r>
        <w:separator/>
      </w:r>
    </w:p>
  </w:endnote>
  <w:endnote w:type="continuationSeparator" w:id="0">
    <w:p w:rsidR="00282D7D" w:rsidRDefault="00282D7D" w:rsidP="0091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7349250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773894" w:rsidRDefault="00773894" w:rsidP="0039392F">
            <w:pPr>
              <w:pStyle w:val="Footer"/>
              <w:jc w:val="center"/>
            </w:pPr>
            <w:r w:rsidRPr="00773894">
              <w:rPr>
                <w:rFonts w:ascii="Arial" w:hAnsi="Arial" w:cs="Arial"/>
              </w:rPr>
              <w:t xml:space="preserve">Page </w:t>
            </w:r>
            <w:r w:rsidRPr="00773894">
              <w:rPr>
                <w:rFonts w:ascii="Arial" w:hAnsi="Arial" w:cs="Arial"/>
                <w:b/>
                <w:bCs/>
                <w:sz w:val="24"/>
                <w:szCs w:val="24"/>
              </w:rPr>
              <w:fldChar w:fldCharType="begin"/>
            </w:r>
            <w:r w:rsidRPr="00773894">
              <w:rPr>
                <w:rFonts w:ascii="Arial" w:hAnsi="Arial" w:cs="Arial"/>
                <w:b/>
                <w:bCs/>
              </w:rPr>
              <w:instrText xml:space="preserve"> PAGE </w:instrText>
            </w:r>
            <w:r w:rsidRPr="00773894">
              <w:rPr>
                <w:rFonts w:ascii="Arial" w:hAnsi="Arial" w:cs="Arial"/>
                <w:b/>
                <w:bCs/>
                <w:sz w:val="24"/>
                <w:szCs w:val="24"/>
              </w:rPr>
              <w:fldChar w:fldCharType="separate"/>
            </w:r>
            <w:r w:rsidR="00CB7C9E">
              <w:rPr>
                <w:rFonts w:ascii="Arial" w:hAnsi="Arial" w:cs="Arial"/>
                <w:b/>
                <w:bCs/>
                <w:noProof/>
              </w:rPr>
              <w:t>1</w:t>
            </w:r>
            <w:r w:rsidRPr="00773894">
              <w:rPr>
                <w:rFonts w:ascii="Arial" w:hAnsi="Arial" w:cs="Arial"/>
                <w:b/>
                <w:bCs/>
                <w:sz w:val="24"/>
                <w:szCs w:val="24"/>
              </w:rPr>
              <w:fldChar w:fldCharType="end"/>
            </w:r>
            <w:r w:rsidRPr="00773894">
              <w:rPr>
                <w:rFonts w:ascii="Arial" w:hAnsi="Arial" w:cs="Arial"/>
              </w:rPr>
              <w:t xml:space="preserve"> of </w:t>
            </w:r>
            <w:r w:rsidRPr="00773894">
              <w:rPr>
                <w:rFonts w:ascii="Arial" w:hAnsi="Arial" w:cs="Arial"/>
                <w:b/>
                <w:bCs/>
                <w:sz w:val="24"/>
                <w:szCs w:val="24"/>
              </w:rPr>
              <w:fldChar w:fldCharType="begin"/>
            </w:r>
            <w:r w:rsidRPr="00773894">
              <w:rPr>
                <w:rFonts w:ascii="Arial" w:hAnsi="Arial" w:cs="Arial"/>
                <w:b/>
                <w:bCs/>
              </w:rPr>
              <w:instrText xml:space="preserve"> NUMPAGES  </w:instrText>
            </w:r>
            <w:r w:rsidRPr="00773894">
              <w:rPr>
                <w:rFonts w:ascii="Arial" w:hAnsi="Arial" w:cs="Arial"/>
                <w:b/>
                <w:bCs/>
                <w:sz w:val="24"/>
                <w:szCs w:val="24"/>
              </w:rPr>
              <w:fldChar w:fldCharType="separate"/>
            </w:r>
            <w:r w:rsidR="00CB7C9E">
              <w:rPr>
                <w:rFonts w:ascii="Arial" w:hAnsi="Arial" w:cs="Arial"/>
                <w:b/>
                <w:bCs/>
                <w:noProof/>
              </w:rPr>
              <w:t>3</w:t>
            </w:r>
            <w:r w:rsidRPr="0077389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7D" w:rsidRDefault="00282D7D" w:rsidP="00915821">
      <w:pPr>
        <w:spacing w:after="0" w:line="240" w:lineRule="auto"/>
      </w:pPr>
      <w:r>
        <w:separator/>
      </w:r>
    </w:p>
  </w:footnote>
  <w:footnote w:type="continuationSeparator" w:id="0">
    <w:p w:rsidR="00282D7D" w:rsidRDefault="00282D7D" w:rsidP="00915821">
      <w:pPr>
        <w:spacing w:after="0" w:line="240" w:lineRule="auto"/>
      </w:pPr>
      <w:r>
        <w:continuationSeparator/>
      </w:r>
    </w:p>
  </w:footnote>
  <w:footnote w:id="1">
    <w:p w:rsidR="00A613E0" w:rsidRPr="00BA4B2E" w:rsidRDefault="00A613E0" w:rsidP="00A613E0">
      <w:pPr>
        <w:pStyle w:val="FootnoteText"/>
        <w:rPr>
          <w:rFonts w:ascii="Arial" w:hAnsi="Arial" w:cs="Arial"/>
        </w:rPr>
      </w:pPr>
      <w:r w:rsidRPr="00BA4B2E">
        <w:rPr>
          <w:rStyle w:val="FootnoteReference"/>
          <w:rFonts w:ascii="Arial" w:hAnsi="Arial" w:cs="Arial"/>
        </w:rPr>
        <w:footnoteRef/>
      </w:r>
      <w:r w:rsidRPr="00BA4B2E">
        <w:rPr>
          <w:rFonts w:ascii="Arial" w:hAnsi="Arial" w:cs="Arial"/>
        </w:rPr>
        <w:t xml:space="preserve"> UG</w:t>
      </w:r>
      <w:r w:rsidR="00A23487">
        <w:rPr>
          <w:rFonts w:ascii="Arial" w:hAnsi="Arial" w:cs="Arial"/>
        </w:rPr>
        <w:t>/PG</w:t>
      </w:r>
      <w:r w:rsidRPr="00BA4B2E">
        <w:rPr>
          <w:rFonts w:ascii="Arial" w:hAnsi="Arial" w:cs="Arial"/>
        </w:rPr>
        <w:t>.C4.6.1 A student who declares themselves ‘fit to attempt’ at the start of a</w:t>
      </w:r>
    </w:p>
    <w:p w:rsidR="00A613E0" w:rsidRPr="00BA4B2E" w:rsidRDefault="00A613E0" w:rsidP="00A613E0">
      <w:pPr>
        <w:pStyle w:val="FootnoteText"/>
        <w:rPr>
          <w:rFonts w:ascii="Arial" w:hAnsi="Arial" w:cs="Arial"/>
        </w:rPr>
      </w:pPr>
      <w:r w:rsidRPr="00BA4B2E">
        <w:rPr>
          <w:rFonts w:ascii="Arial" w:hAnsi="Arial" w:cs="Arial"/>
        </w:rPr>
        <w:t>time-limited summative assessment item but whose performance was adversely and seriously affected by circumstances that occurred during the assessment to such an extent that the assessment item could not be completed, may submit a claim for ‘special mitigation’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3504"/>
    <w:multiLevelType w:val="hybridMultilevel"/>
    <w:tmpl w:val="D0608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B373B"/>
    <w:multiLevelType w:val="hybridMultilevel"/>
    <w:tmpl w:val="96326FB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B00B4"/>
    <w:multiLevelType w:val="hybridMultilevel"/>
    <w:tmpl w:val="7E586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B22F5D"/>
    <w:multiLevelType w:val="hybridMultilevel"/>
    <w:tmpl w:val="217E69F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549D5"/>
    <w:multiLevelType w:val="hybridMultilevel"/>
    <w:tmpl w:val="4D8A31B0"/>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3C"/>
    <w:rsid w:val="00021ED3"/>
    <w:rsid w:val="000446C9"/>
    <w:rsid w:val="00062D7A"/>
    <w:rsid w:val="00072EA8"/>
    <w:rsid w:val="000A74B2"/>
    <w:rsid w:val="000D547D"/>
    <w:rsid w:val="000E2C95"/>
    <w:rsid w:val="00115E78"/>
    <w:rsid w:val="00151652"/>
    <w:rsid w:val="001525AF"/>
    <w:rsid w:val="001532C5"/>
    <w:rsid w:val="0016721E"/>
    <w:rsid w:val="00182247"/>
    <w:rsid w:val="00197642"/>
    <w:rsid w:val="001C1EF3"/>
    <w:rsid w:val="001C3A02"/>
    <w:rsid w:val="001E3679"/>
    <w:rsid w:val="001E6DA1"/>
    <w:rsid w:val="001F2A5F"/>
    <w:rsid w:val="002025C7"/>
    <w:rsid w:val="00215697"/>
    <w:rsid w:val="00223CC7"/>
    <w:rsid w:val="0024343E"/>
    <w:rsid w:val="0025011F"/>
    <w:rsid w:val="00282D7D"/>
    <w:rsid w:val="002928C6"/>
    <w:rsid w:val="002A0636"/>
    <w:rsid w:val="002A1C35"/>
    <w:rsid w:val="002A2EDB"/>
    <w:rsid w:val="002A7D5F"/>
    <w:rsid w:val="002B326B"/>
    <w:rsid w:val="002C518F"/>
    <w:rsid w:val="002D266D"/>
    <w:rsid w:val="002D3E8A"/>
    <w:rsid w:val="002E190E"/>
    <w:rsid w:val="002E7597"/>
    <w:rsid w:val="002F2E5D"/>
    <w:rsid w:val="002F32C3"/>
    <w:rsid w:val="00321DEF"/>
    <w:rsid w:val="003641A4"/>
    <w:rsid w:val="00375F44"/>
    <w:rsid w:val="0039278B"/>
    <w:rsid w:val="0039392F"/>
    <w:rsid w:val="00394A28"/>
    <w:rsid w:val="003A4567"/>
    <w:rsid w:val="003B04FD"/>
    <w:rsid w:val="003B709B"/>
    <w:rsid w:val="003C0B65"/>
    <w:rsid w:val="003C3FF6"/>
    <w:rsid w:val="003D17AA"/>
    <w:rsid w:val="003E21C3"/>
    <w:rsid w:val="003F51C7"/>
    <w:rsid w:val="003F688B"/>
    <w:rsid w:val="003F7C36"/>
    <w:rsid w:val="00403883"/>
    <w:rsid w:val="00422DEA"/>
    <w:rsid w:val="00433F92"/>
    <w:rsid w:val="00457AC3"/>
    <w:rsid w:val="00466618"/>
    <w:rsid w:val="004B19AA"/>
    <w:rsid w:val="004B71ED"/>
    <w:rsid w:val="004D22C4"/>
    <w:rsid w:val="004E00BC"/>
    <w:rsid w:val="004E405D"/>
    <w:rsid w:val="004F49C7"/>
    <w:rsid w:val="00501AC8"/>
    <w:rsid w:val="00510312"/>
    <w:rsid w:val="00515732"/>
    <w:rsid w:val="005634D0"/>
    <w:rsid w:val="00575049"/>
    <w:rsid w:val="005827A4"/>
    <w:rsid w:val="005850D3"/>
    <w:rsid w:val="00592F96"/>
    <w:rsid w:val="005A4013"/>
    <w:rsid w:val="005B34A4"/>
    <w:rsid w:val="005B716B"/>
    <w:rsid w:val="005E131A"/>
    <w:rsid w:val="005E15C1"/>
    <w:rsid w:val="005F504F"/>
    <w:rsid w:val="00602CA6"/>
    <w:rsid w:val="00604D5D"/>
    <w:rsid w:val="00606328"/>
    <w:rsid w:val="00621728"/>
    <w:rsid w:val="0062354A"/>
    <w:rsid w:val="00635B69"/>
    <w:rsid w:val="00657DFF"/>
    <w:rsid w:val="00662D3E"/>
    <w:rsid w:val="00665919"/>
    <w:rsid w:val="006A5B90"/>
    <w:rsid w:val="006B5023"/>
    <w:rsid w:val="006B54BF"/>
    <w:rsid w:val="006C1667"/>
    <w:rsid w:val="006D5C06"/>
    <w:rsid w:val="006D605D"/>
    <w:rsid w:val="006E1F7D"/>
    <w:rsid w:val="006F2B8E"/>
    <w:rsid w:val="007229C7"/>
    <w:rsid w:val="00736949"/>
    <w:rsid w:val="0074545C"/>
    <w:rsid w:val="00773894"/>
    <w:rsid w:val="00777947"/>
    <w:rsid w:val="00782EE2"/>
    <w:rsid w:val="007B101F"/>
    <w:rsid w:val="007D36E3"/>
    <w:rsid w:val="007E0529"/>
    <w:rsid w:val="007F567A"/>
    <w:rsid w:val="00801AD4"/>
    <w:rsid w:val="008843DB"/>
    <w:rsid w:val="008A199B"/>
    <w:rsid w:val="008B6393"/>
    <w:rsid w:val="008C0364"/>
    <w:rsid w:val="008D3E56"/>
    <w:rsid w:val="008D5FE1"/>
    <w:rsid w:val="008E3498"/>
    <w:rsid w:val="008F05E9"/>
    <w:rsid w:val="008F201C"/>
    <w:rsid w:val="008F35DB"/>
    <w:rsid w:val="008F431C"/>
    <w:rsid w:val="00901E8A"/>
    <w:rsid w:val="00902D3C"/>
    <w:rsid w:val="00915821"/>
    <w:rsid w:val="00921C98"/>
    <w:rsid w:val="009262C6"/>
    <w:rsid w:val="00930FF4"/>
    <w:rsid w:val="009407E8"/>
    <w:rsid w:val="0095238D"/>
    <w:rsid w:val="00956097"/>
    <w:rsid w:val="009645C0"/>
    <w:rsid w:val="00970A47"/>
    <w:rsid w:val="009859E8"/>
    <w:rsid w:val="00996F62"/>
    <w:rsid w:val="009E667F"/>
    <w:rsid w:val="00A1041F"/>
    <w:rsid w:val="00A15015"/>
    <w:rsid w:val="00A17DD4"/>
    <w:rsid w:val="00A2218E"/>
    <w:rsid w:val="00A23487"/>
    <w:rsid w:val="00A25EA3"/>
    <w:rsid w:val="00A52E03"/>
    <w:rsid w:val="00A613E0"/>
    <w:rsid w:val="00A678B7"/>
    <w:rsid w:val="00AA262F"/>
    <w:rsid w:val="00AA5C63"/>
    <w:rsid w:val="00AD1468"/>
    <w:rsid w:val="00AE444E"/>
    <w:rsid w:val="00AF59D1"/>
    <w:rsid w:val="00AF6B6A"/>
    <w:rsid w:val="00AF7632"/>
    <w:rsid w:val="00B23757"/>
    <w:rsid w:val="00B241E2"/>
    <w:rsid w:val="00B533E0"/>
    <w:rsid w:val="00B53948"/>
    <w:rsid w:val="00B82808"/>
    <w:rsid w:val="00B921DE"/>
    <w:rsid w:val="00BA4B2E"/>
    <w:rsid w:val="00BA7714"/>
    <w:rsid w:val="00BD32A5"/>
    <w:rsid w:val="00BE26CE"/>
    <w:rsid w:val="00BE68FA"/>
    <w:rsid w:val="00BF7F71"/>
    <w:rsid w:val="00C06378"/>
    <w:rsid w:val="00C06EEA"/>
    <w:rsid w:val="00C60010"/>
    <w:rsid w:val="00C63F12"/>
    <w:rsid w:val="00C725CA"/>
    <w:rsid w:val="00C85303"/>
    <w:rsid w:val="00C873C6"/>
    <w:rsid w:val="00C90BFA"/>
    <w:rsid w:val="00C92D90"/>
    <w:rsid w:val="00CB4034"/>
    <w:rsid w:val="00CB7C9E"/>
    <w:rsid w:val="00CC25FB"/>
    <w:rsid w:val="00CF391D"/>
    <w:rsid w:val="00CF4B88"/>
    <w:rsid w:val="00D02F26"/>
    <w:rsid w:val="00D27183"/>
    <w:rsid w:val="00D61295"/>
    <w:rsid w:val="00D83CC8"/>
    <w:rsid w:val="00DC4C71"/>
    <w:rsid w:val="00DC5A53"/>
    <w:rsid w:val="00DC7266"/>
    <w:rsid w:val="00DE533A"/>
    <w:rsid w:val="00E200F5"/>
    <w:rsid w:val="00E44235"/>
    <w:rsid w:val="00E5460A"/>
    <w:rsid w:val="00E62115"/>
    <w:rsid w:val="00E67616"/>
    <w:rsid w:val="00E87589"/>
    <w:rsid w:val="00E90CF9"/>
    <w:rsid w:val="00EA2E7C"/>
    <w:rsid w:val="00F17299"/>
    <w:rsid w:val="00F6075D"/>
    <w:rsid w:val="00F61ECD"/>
    <w:rsid w:val="00F625CC"/>
    <w:rsid w:val="00F654F7"/>
    <w:rsid w:val="00FA2E80"/>
    <w:rsid w:val="00FB1F3D"/>
    <w:rsid w:val="00FE3993"/>
    <w:rsid w:val="00FE6A0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6877"/>
  <w15:chartTrackingRefBased/>
  <w15:docId w15:val="{5616ECD1-07B7-4D73-9734-B643075F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5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821"/>
    <w:rPr>
      <w:sz w:val="20"/>
      <w:szCs w:val="20"/>
    </w:rPr>
  </w:style>
  <w:style w:type="character" w:styleId="FootnoteReference">
    <w:name w:val="footnote reference"/>
    <w:basedOn w:val="DefaultParagraphFont"/>
    <w:uiPriority w:val="99"/>
    <w:semiHidden/>
    <w:unhideWhenUsed/>
    <w:rsid w:val="00915821"/>
    <w:rPr>
      <w:vertAlign w:val="superscript"/>
    </w:rPr>
  </w:style>
  <w:style w:type="paragraph" w:styleId="BalloonText">
    <w:name w:val="Balloon Text"/>
    <w:basedOn w:val="Normal"/>
    <w:link w:val="BalloonTextChar"/>
    <w:uiPriority w:val="99"/>
    <w:semiHidden/>
    <w:unhideWhenUsed/>
    <w:rsid w:val="0015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52"/>
    <w:rPr>
      <w:rFonts w:ascii="Segoe UI" w:hAnsi="Segoe UI" w:cs="Segoe UI"/>
      <w:sz w:val="18"/>
      <w:szCs w:val="18"/>
    </w:rPr>
  </w:style>
  <w:style w:type="character" w:styleId="CommentReference">
    <w:name w:val="annotation reference"/>
    <w:basedOn w:val="DefaultParagraphFont"/>
    <w:uiPriority w:val="99"/>
    <w:semiHidden/>
    <w:unhideWhenUsed/>
    <w:rsid w:val="00151652"/>
    <w:rPr>
      <w:sz w:val="16"/>
      <w:szCs w:val="16"/>
    </w:rPr>
  </w:style>
  <w:style w:type="paragraph" w:styleId="CommentText">
    <w:name w:val="annotation text"/>
    <w:basedOn w:val="Normal"/>
    <w:link w:val="CommentTextChar"/>
    <w:uiPriority w:val="99"/>
    <w:semiHidden/>
    <w:unhideWhenUsed/>
    <w:rsid w:val="00151652"/>
    <w:pPr>
      <w:spacing w:line="240" w:lineRule="auto"/>
    </w:pPr>
    <w:rPr>
      <w:sz w:val="20"/>
      <w:szCs w:val="20"/>
    </w:rPr>
  </w:style>
  <w:style w:type="character" w:customStyle="1" w:styleId="CommentTextChar">
    <w:name w:val="Comment Text Char"/>
    <w:basedOn w:val="DefaultParagraphFont"/>
    <w:link w:val="CommentText"/>
    <w:uiPriority w:val="99"/>
    <w:semiHidden/>
    <w:rsid w:val="00151652"/>
    <w:rPr>
      <w:sz w:val="20"/>
      <w:szCs w:val="20"/>
    </w:rPr>
  </w:style>
  <w:style w:type="paragraph" w:styleId="CommentSubject">
    <w:name w:val="annotation subject"/>
    <w:basedOn w:val="CommentText"/>
    <w:next w:val="CommentText"/>
    <w:link w:val="CommentSubjectChar"/>
    <w:uiPriority w:val="99"/>
    <w:semiHidden/>
    <w:unhideWhenUsed/>
    <w:rsid w:val="00151652"/>
    <w:rPr>
      <w:b/>
      <w:bCs/>
    </w:rPr>
  </w:style>
  <w:style w:type="character" w:customStyle="1" w:styleId="CommentSubjectChar">
    <w:name w:val="Comment Subject Char"/>
    <w:basedOn w:val="CommentTextChar"/>
    <w:link w:val="CommentSubject"/>
    <w:uiPriority w:val="99"/>
    <w:semiHidden/>
    <w:rsid w:val="00151652"/>
    <w:rPr>
      <w:b/>
      <w:bCs/>
      <w:sz w:val="20"/>
      <w:szCs w:val="20"/>
    </w:rPr>
  </w:style>
  <w:style w:type="character" w:styleId="Hyperlink">
    <w:name w:val="Hyperlink"/>
    <w:basedOn w:val="DefaultParagraphFont"/>
    <w:uiPriority w:val="99"/>
    <w:unhideWhenUsed/>
    <w:rsid w:val="009645C0"/>
    <w:rPr>
      <w:color w:val="0563C1" w:themeColor="hyperlink"/>
      <w:u w:val="single"/>
    </w:rPr>
  </w:style>
  <w:style w:type="character" w:customStyle="1" w:styleId="UnresolvedMention1">
    <w:name w:val="Unresolved Mention1"/>
    <w:basedOn w:val="DefaultParagraphFont"/>
    <w:uiPriority w:val="99"/>
    <w:semiHidden/>
    <w:unhideWhenUsed/>
    <w:rsid w:val="009645C0"/>
    <w:rPr>
      <w:color w:val="605E5C"/>
      <w:shd w:val="clear" w:color="auto" w:fill="E1DFDD"/>
    </w:rPr>
  </w:style>
  <w:style w:type="paragraph" w:styleId="ListParagraph">
    <w:name w:val="List Paragraph"/>
    <w:basedOn w:val="Normal"/>
    <w:uiPriority w:val="34"/>
    <w:qFormat/>
    <w:rsid w:val="008F35DB"/>
    <w:pPr>
      <w:ind w:left="720"/>
      <w:contextualSpacing/>
    </w:pPr>
  </w:style>
  <w:style w:type="paragraph" w:styleId="Header">
    <w:name w:val="header"/>
    <w:basedOn w:val="Normal"/>
    <w:link w:val="HeaderChar"/>
    <w:uiPriority w:val="99"/>
    <w:unhideWhenUsed/>
    <w:rsid w:val="0077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94"/>
  </w:style>
  <w:style w:type="paragraph" w:styleId="Footer">
    <w:name w:val="footer"/>
    <w:basedOn w:val="Normal"/>
    <w:link w:val="FooterChar"/>
    <w:uiPriority w:val="99"/>
    <w:unhideWhenUsed/>
    <w:rsid w:val="0077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hairs@ljm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C32D-C014-44AA-A023-DEDA3655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Milsom, Clare</dc:creator>
  <cp:keywords/>
  <dc:description/>
  <cp:lastModifiedBy>Milsom, Clare</cp:lastModifiedBy>
  <cp:revision>2</cp:revision>
  <cp:lastPrinted>2021-02-24T15:36:00Z</cp:lastPrinted>
  <dcterms:created xsi:type="dcterms:W3CDTF">2021-03-01T07:11:00Z</dcterms:created>
  <dcterms:modified xsi:type="dcterms:W3CDTF">2021-03-01T07:11:00Z</dcterms:modified>
</cp:coreProperties>
</file>