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16"/>
        <w:gridCol w:w="3122"/>
        <w:gridCol w:w="3070"/>
        <w:gridCol w:w="3041"/>
        <w:gridCol w:w="2399"/>
      </w:tblGrid>
      <w:tr w:rsidR="007F3C6F" w14:paraId="5A5DB164" w14:textId="77777777" w:rsidTr="00B954D0">
        <w:trPr>
          <w:cantSplit/>
        </w:trPr>
        <w:tc>
          <w:tcPr>
            <w:tcW w:w="2316" w:type="dxa"/>
          </w:tcPr>
          <w:p w14:paraId="49C896C3" w14:textId="27D7547F" w:rsidR="007F3C6F" w:rsidRDefault="00174F3E">
            <w:pPr>
              <w:rPr>
                <w:rFonts w:ascii="Arial" w:hAnsi="Arial" w:cs="Arial"/>
              </w:rPr>
            </w:pPr>
            <w:bookmarkStart w:id="0" w:name="_GoBack"/>
            <w:bookmarkEnd w:id="0"/>
            <w:r>
              <w:rPr>
                <w:rFonts w:ascii="Arial" w:hAnsi="Arial" w:cs="Arial"/>
              </w:rPr>
              <w:t>4000IMPHAR</w:t>
            </w:r>
          </w:p>
          <w:p w14:paraId="2F4CA49C" w14:textId="77777777" w:rsidR="007F3C6F" w:rsidRDefault="007F3C6F">
            <w:pPr>
              <w:rPr>
                <w:rFonts w:ascii="Arial" w:hAnsi="Arial" w:cs="Arial"/>
              </w:rPr>
            </w:pPr>
          </w:p>
          <w:p w14:paraId="2A53D27C" w14:textId="4F1A129D" w:rsidR="007F3C6F" w:rsidRPr="00864A70" w:rsidRDefault="00174F3E">
            <w:pPr>
              <w:rPr>
                <w:rFonts w:ascii="Arial" w:hAnsi="Arial" w:cs="Arial"/>
                <w:sz w:val="20"/>
                <w:szCs w:val="20"/>
              </w:rPr>
            </w:pPr>
            <w:r>
              <w:rPr>
                <w:rFonts w:ascii="Arial" w:hAnsi="Arial" w:cs="Arial"/>
                <w:sz w:val="20"/>
                <w:szCs w:val="20"/>
              </w:rPr>
              <w:t>Yearlong</w:t>
            </w:r>
          </w:p>
          <w:p w14:paraId="6CBEA268" w14:textId="77777777" w:rsidR="007F3C6F" w:rsidRDefault="007F3C6F">
            <w:pPr>
              <w:rPr>
                <w:rFonts w:ascii="Arial" w:hAnsi="Arial" w:cs="Arial"/>
              </w:rPr>
            </w:pPr>
          </w:p>
          <w:p w14:paraId="6B40B726" w14:textId="5F65D409" w:rsidR="007F3C6F" w:rsidRDefault="00174F3E">
            <w:pPr>
              <w:rPr>
                <w:rFonts w:ascii="Arial" w:hAnsi="Arial" w:cs="Arial"/>
              </w:rPr>
            </w:pPr>
            <w:r>
              <w:rPr>
                <w:rFonts w:ascii="Arial" w:hAnsi="Arial" w:cs="Arial"/>
                <w:i/>
                <w:iCs/>
                <w:sz w:val="18"/>
                <w:szCs w:val="18"/>
              </w:rPr>
              <w:t>Pharmacy</w:t>
            </w:r>
          </w:p>
        </w:tc>
        <w:tc>
          <w:tcPr>
            <w:tcW w:w="3122" w:type="dxa"/>
          </w:tcPr>
          <w:p w14:paraId="7234BD40" w14:textId="1A88D3FC" w:rsidR="007F3C6F" w:rsidRDefault="00174F3E">
            <w:pPr>
              <w:rPr>
                <w:rFonts w:ascii="Arial" w:hAnsi="Arial" w:cs="Arial"/>
              </w:rPr>
            </w:pPr>
            <w:r>
              <w:rPr>
                <w:rFonts w:ascii="Arial" w:hAnsi="Arial" w:cs="Arial"/>
              </w:rPr>
              <w:t>INTEGRATED FOUNDATIONS OF PHARMACY</w:t>
            </w:r>
          </w:p>
          <w:p w14:paraId="6C4D2374" w14:textId="77777777" w:rsidR="007F3C6F" w:rsidRDefault="007F3C6F">
            <w:pPr>
              <w:rPr>
                <w:rFonts w:ascii="Arial" w:hAnsi="Arial" w:cs="Arial"/>
              </w:rPr>
            </w:pPr>
          </w:p>
          <w:p w14:paraId="2CBF2883" w14:textId="062AC180" w:rsidR="007F3C6F" w:rsidRDefault="007F3C6F">
            <w:pPr>
              <w:rPr>
                <w:rFonts w:ascii="Arial" w:hAnsi="Arial" w:cs="Arial"/>
              </w:rPr>
            </w:pPr>
            <w:r w:rsidRPr="00864A70">
              <w:rPr>
                <w:rFonts w:ascii="Arial" w:hAnsi="Arial" w:cs="Arial"/>
                <w:sz w:val="20"/>
                <w:szCs w:val="20"/>
              </w:rPr>
              <w:t>(</w:t>
            </w:r>
            <w:r w:rsidR="00174F3E">
              <w:rPr>
                <w:rFonts w:ascii="Arial" w:hAnsi="Arial" w:cs="Arial"/>
                <w:sz w:val="20"/>
                <w:szCs w:val="20"/>
              </w:rPr>
              <w:t>120</w:t>
            </w:r>
            <w:r w:rsidRPr="00864A70">
              <w:rPr>
                <w:rFonts w:ascii="Arial" w:hAnsi="Arial" w:cs="Arial"/>
                <w:sz w:val="20"/>
                <w:szCs w:val="20"/>
              </w:rPr>
              <w:t>c)</w:t>
            </w:r>
          </w:p>
        </w:tc>
        <w:tc>
          <w:tcPr>
            <w:tcW w:w="3070" w:type="dxa"/>
          </w:tcPr>
          <w:p w14:paraId="73E13E41" w14:textId="77777777" w:rsidR="007F3C6F" w:rsidRPr="00864A70" w:rsidRDefault="007F3C6F">
            <w:pPr>
              <w:rPr>
                <w:rFonts w:ascii="Arial" w:hAnsi="Arial" w:cs="Arial"/>
                <w:i/>
                <w:iCs/>
                <w:sz w:val="20"/>
                <w:szCs w:val="20"/>
              </w:rPr>
            </w:pPr>
            <w:r w:rsidRPr="00864A70">
              <w:rPr>
                <w:rFonts w:ascii="Arial" w:hAnsi="Arial" w:cs="Arial"/>
                <w:i/>
                <w:iCs/>
                <w:sz w:val="20"/>
                <w:szCs w:val="20"/>
              </w:rPr>
              <w:t>Aim:</w:t>
            </w:r>
          </w:p>
          <w:p w14:paraId="3C81FF3C" w14:textId="2C891435" w:rsidR="007F3C6F" w:rsidRPr="00864A70" w:rsidRDefault="00174F3E">
            <w:pPr>
              <w:rPr>
                <w:rFonts w:ascii="Arial" w:hAnsi="Arial" w:cs="Arial"/>
                <w:i/>
                <w:iCs/>
                <w:sz w:val="20"/>
                <w:szCs w:val="20"/>
              </w:rPr>
            </w:pPr>
            <w:r>
              <w:rPr>
                <w:rFonts w:ascii="Arial" w:hAnsi="Arial" w:cs="Arial"/>
                <w:sz w:val="20"/>
                <w:szCs w:val="20"/>
              </w:rPr>
              <w:t>To develop an understanding of the fundamentals of the science and practice of pharmacy and its integrative nature</w:t>
            </w:r>
          </w:p>
        </w:tc>
        <w:tc>
          <w:tcPr>
            <w:tcW w:w="3041" w:type="dxa"/>
          </w:tcPr>
          <w:p w14:paraId="55C8DA3C" w14:textId="77777777" w:rsidR="007F3C6F" w:rsidRPr="00864A70" w:rsidRDefault="007F3C6F">
            <w:pPr>
              <w:rPr>
                <w:rFonts w:ascii="Arial" w:hAnsi="Arial" w:cs="Arial"/>
                <w:i/>
                <w:iCs/>
                <w:sz w:val="20"/>
                <w:szCs w:val="20"/>
              </w:rPr>
            </w:pPr>
            <w:r w:rsidRPr="00864A70">
              <w:rPr>
                <w:rFonts w:ascii="Arial" w:hAnsi="Arial" w:cs="Arial"/>
                <w:i/>
                <w:iCs/>
                <w:sz w:val="20"/>
                <w:szCs w:val="20"/>
              </w:rPr>
              <w:t>Learning activities:</w:t>
            </w:r>
          </w:p>
          <w:p w14:paraId="4700F907" w14:textId="6CB15B47" w:rsidR="00174F3E" w:rsidRDefault="00174F3E">
            <w:pPr>
              <w:rPr>
                <w:rFonts w:ascii="Arial" w:hAnsi="Arial" w:cs="Arial"/>
                <w:sz w:val="20"/>
                <w:szCs w:val="20"/>
              </w:rPr>
            </w:pPr>
            <w:r>
              <w:rPr>
                <w:rFonts w:ascii="Arial" w:hAnsi="Arial" w:cs="Arial"/>
                <w:sz w:val="20"/>
                <w:szCs w:val="20"/>
              </w:rPr>
              <w:t>Lectures: providing background to topic, highlighting the complementary and integrative nature of the different disciplines of pharmacy</w:t>
            </w:r>
          </w:p>
          <w:p w14:paraId="3DC211D3" w14:textId="77777777" w:rsidR="00174F3E" w:rsidRDefault="00174F3E">
            <w:pPr>
              <w:rPr>
                <w:rFonts w:ascii="Arial" w:hAnsi="Arial" w:cs="Arial"/>
                <w:sz w:val="20"/>
                <w:szCs w:val="20"/>
              </w:rPr>
            </w:pPr>
            <w:r>
              <w:rPr>
                <w:rFonts w:ascii="Arial" w:hAnsi="Arial" w:cs="Arial"/>
                <w:sz w:val="20"/>
                <w:szCs w:val="20"/>
              </w:rPr>
              <w:t>Tutorials: sessions delivered in small groups to support development of various skills and offer pastoral care</w:t>
            </w:r>
          </w:p>
          <w:p w14:paraId="089BD216" w14:textId="77777777" w:rsidR="00174F3E" w:rsidRDefault="00174F3E">
            <w:pPr>
              <w:rPr>
                <w:rFonts w:ascii="Arial" w:hAnsi="Arial" w:cs="Arial"/>
                <w:sz w:val="20"/>
                <w:szCs w:val="20"/>
              </w:rPr>
            </w:pPr>
            <w:r>
              <w:rPr>
                <w:rFonts w:ascii="Arial" w:hAnsi="Arial" w:cs="Arial"/>
                <w:sz w:val="20"/>
                <w:szCs w:val="20"/>
              </w:rPr>
              <w:t>Dispensing practical class: building up to a level of competency in safely and legally dispensing POM</w:t>
            </w:r>
          </w:p>
          <w:p w14:paraId="48A363DB" w14:textId="77777777" w:rsidR="00174F3E" w:rsidRDefault="00174F3E">
            <w:pPr>
              <w:rPr>
                <w:rFonts w:ascii="Arial" w:hAnsi="Arial" w:cs="Arial"/>
                <w:sz w:val="20"/>
                <w:szCs w:val="20"/>
              </w:rPr>
            </w:pPr>
            <w:r>
              <w:rPr>
                <w:rFonts w:ascii="Arial" w:hAnsi="Arial" w:cs="Arial"/>
                <w:sz w:val="20"/>
                <w:szCs w:val="20"/>
              </w:rPr>
              <w:t>Workshops: various in content aligned to the material delivered in lectures</w:t>
            </w:r>
          </w:p>
          <w:p w14:paraId="4524CF5E" w14:textId="77777777" w:rsidR="00174F3E" w:rsidRDefault="00174F3E">
            <w:pPr>
              <w:rPr>
                <w:rFonts w:ascii="Arial" w:hAnsi="Arial" w:cs="Arial"/>
                <w:sz w:val="20"/>
                <w:szCs w:val="20"/>
              </w:rPr>
            </w:pPr>
            <w:r>
              <w:rPr>
                <w:rFonts w:ascii="Arial" w:hAnsi="Arial" w:cs="Arial"/>
                <w:sz w:val="20"/>
                <w:szCs w:val="20"/>
              </w:rPr>
              <w:t>Formative online and in class tests: to assess students understanding and progress through material</w:t>
            </w:r>
          </w:p>
          <w:p w14:paraId="5BDB8DD2" w14:textId="77777777" w:rsidR="00174F3E" w:rsidRDefault="00174F3E">
            <w:pPr>
              <w:rPr>
                <w:rFonts w:ascii="Arial" w:hAnsi="Arial" w:cs="Arial"/>
                <w:sz w:val="20"/>
                <w:szCs w:val="20"/>
              </w:rPr>
            </w:pPr>
            <w:r>
              <w:rPr>
                <w:rFonts w:ascii="Arial" w:hAnsi="Arial" w:cs="Arial"/>
                <w:sz w:val="20"/>
                <w:szCs w:val="20"/>
              </w:rPr>
              <w:t>Inter-professional Learning: nurse conference and health carer interview</w:t>
            </w:r>
          </w:p>
          <w:p w14:paraId="7AF15EB4" w14:textId="77777777" w:rsidR="00174F3E" w:rsidRDefault="00174F3E">
            <w:pPr>
              <w:rPr>
                <w:rFonts w:ascii="Arial" w:hAnsi="Arial" w:cs="Arial"/>
                <w:sz w:val="20"/>
                <w:szCs w:val="20"/>
              </w:rPr>
            </w:pPr>
            <w:r>
              <w:rPr>
                <w:rFonts w:ascii="Arial" w:hAnsi="Arial" w:cs="Arial"/>
                <w:sz w:val="20"/>
                <w:szCs w:val="20"/>
              </w:rPr>
              <w:t>Placements and Patient interview: Provide opportunity for students to experience workplace and interact with patients</w:t>
            </w:r>
          </w:p>
          <w:p w14:paraId="62296BE0" w14:textId="45A1D691" w:rsidR="007F3C6F" w:rsidRPr="00864A70" w:rsidRDefault="00174F3E">
            <w:pPr>
              <w:rPr>
                <w:rFonts w:ascii="Arial" w:hAnsi="Arial" w:cs="Arial"/>
                <w:i/>
                <w:iCs/>
                <w:sz w:val="20"/>
                <w:szCs w:val="20"/>
              </w:rPr>
            </w:pPr>
            <w:r>
              <w:rPr>
                <w:rFonts w:ascii="Arial" w:hAnsi="Arial" w:cs="Arial"/>
                <w:sz w:val="20"/>
                <w:szCs w:val="20"/>
              </w:rPr>
              <w:t>Integrated Learning Days</w:t>
            </w:r>
          </w:p>
        </w:tc>
        <w:tc>
          <w:tcPr>
            <w:tcW w:w="2399" w:type="dxa"/>
          </w:tcPr>
          <w:p w14:paraId="761CDF7D" w14:textId="77777777" w:rsidR="007F3C6F" w:rsidRPr="00864A70" w:rsidRDefault="007F3C6F">
            <w:pPr>
              <w:rPr>
                <w:rFonts w:ascii="Arial" w:hAnsi="Arial" w:cs="Arial"/>
                <w:i/>
                <w:iCs/>
                <w:sz w:val="20"/>
                <w:szCs w:val="20"/>
              </w:rPr>
            </w:pPr>
            <w:r w:rsidRPr="00864A70">
              <w:rPr>
                <w:rFonts w:ascii="Arial" w:hAnsi="Arial" w:cs="Arial"/>
                <w:i/>
                <w:iCs/>
                <w:sz w:val="20"/>
                <w:szCs w:val="20"/>
              </w:rPr>
              <w:t>Assessment:</w:t>
            </w:r>
          </w:p>
          <w:p w14:paraId="4CB6C581" w14:textId="77777777" w:rsidR="007F3C6F" w:rsidRPr="00864A70" w:rsidRDefault="007F3C6F">
            <w:pPr>
              <w:rPr>
                <w:rFonts w:ascii="Arial" w:hAnsi="Arial" w:cs="Arial"/>
                <w:sz w:val="20"/>
                <w:szCs w:val="20"/>
              </w:rPr>
            </w:pPr>
          </w:p>
          <w:p w14:paraId="6A1C4A5D" w14:textId="05F6DFD6" w:rsidR="007F3C6F" w:rsidRPr="00864A70" w:rsidRDefault="00174F3E">
            <w:pPr>
              <w:rPr>
                <w:rFonts w:ascii="Arial" w:hAnsi="Arial" w:cs="Arial"/>
                <w:i/>
                <w:iCs/>
                <w:sz w:val="20"/>
                <w:szCs w:val="20"/>
              </w:rPr>
            </w:pPr>
            <w:r>
              <w:rPr>
                <w:rFonts w:ascii="Arial" w:hAnsi="Arial" w:cs="Arial"/>
                <w:sz w:val="20"/>
                <w:szCs w:val="20"/>
              </w:rPr>
              <w:t xml:space="preserve">Open book exam (20%) C1 calculations (0%) Career </w:t>
            </w:r>
            <w:proofErr w:type="spellStart"/>
            <w:r>
              <w:rPr>
                <w:rFonts w:ascii="Arial" w:hAnsi="Arial" w:cs="Arial"/>
                <w:sz w:val="20"/>
                <w:szCs w:val="20"/>
              </w:rPr>
              <w:t>self awareness</w:t>
            </w:r>
            <w:proofErr w:type="spellEnd"/>
            <w:r>
              <w:rPr>
                <w:rFonts w:ascii="Arial" w:hAnsi="Arial" w:cs="Arial"/>
                <w:sz w:val="20"/>
                <w:szCs w:val="20"/>
              </w:rPr>
              <w:t xml:space="preserve"> (2%) Diagnostic tool essay (15%) Painkillers report (20%) Patient information leaflet (10%) Presentation formulations (8%) Healthy living poster (5%) Closed book exam (20%) C6 Portfolio (</w:t>
            </w:r>
            <w:proofErr w:type="spellStart"/>
            <w:r>
              <w:rPr>
                <w:rFonts w:ascii="Arial" w:hAnsi="Arial" w:cs="Arial"/>
                <w:sz w:val="20"/>
                <w:szCs w:val="20"/>
              </w:rPr>
              <w:t>incl</w:t>
            </w:r>
            <w:proofErr w:type="spellEnd"/>
            <w:r>
              <w:rPr>
                <w:rFonts w:ascii="Arial" w:hAnsi="Arial" w:cs="Arial"/>
                <w:sz w:val="20"/>
                <w:szCs w:val="20"/>
              </w:rPr>
              <w:t xml:space="preserve"> PDP) (0%) C5 OSLA (0%) C4 OSCE (0%) C3 dispensing practical (0%) C2 pharmacy law (0%)</w:t>
            </w:r>
          </w:p>
        </w:tc>
      </w:tr>
      <w:tr w:rsidR="00174F3E" w14:paraId="5E9B097A" w14:textId="77777777" w:rsidTr="00B954D0">
        <w:trPr>
          <w:cantSplit/>
        </w:trPr>
        <w:tc>
          <w:tcPr>
            <w:tcW w:w="2316" w:type="dxa"/>
          </w:tcPr>
          <w:p w14:paraId="32FF1D46" w14:textId="1514A811" w:rsidR="00174F3E" w:rsidRDefault="00174F3E">
            <w:pPr>
              <w:rPr>
                <w:rFonts w:ascii="Arial" w:hAnsi="Arial" w:cs="Arial"/>
              </w:rPr>
            </w:pPr>
            <w:r>
              <w:rPr>
                <w:rFonts w:ascii="Arial" w:hAnsi="Arial" w:cs="Arial"/>
              </w:rPr>
              <w:lastRenderedPageBreak/>
              <w:t>5000IMPHAR</w:t>
            </w:r>
          </w:p>
          <w:p w14:paraId="0012C30D" w14:textId="77777777" w:rsidR="00174F3E" w:rsidRDefault="00174F3E">
            <w:pPr>
              <w:rPr>
                <w:rFonts w:ascii="Arial" w:hAnsi="Arial" w:cs="Arial"/>
              </w:rPr>
            </w:pPr>
          </w:p>
          <w:p w14:paraId="6AD17B2C" w14:textId="2D748D3B" w:rsidR="00174F3E" w:rsidRPr="00864A70" w:rsidRDefault="00174F3E">
            <w:pPr>
              <w:rPr>
                <w:rFonts w:ascii="Arial" w:hAnsi="Arial" w:cs="Arial"/>
                <w:sz w:val="20"/>
                <w:szCs w:val="20"/>
              </w:rPr>
            </w:pPr>
            <w:r>
              <w:rPr>
                <w:rFonts w:ascii="Arial" w:hAnsi="Arial" w:cs="Arial"/>
                <w:sz w:val="20"/>
                <w:szCs w:val="20"/>
              </w:rPr>
              <w:t>Yearlong</w:t>
            </w:r>
          </w:p>
          <w:p w14:paraId="016F42B2" w14:textId="77777777" w:rsidR="00174F3E" w:rsidRDefault="00174F3E">
            <w:pPr>
              <w:rPr>
                <w:rFonts w:ascii="Arial" w:hAnsi="Arial" w:cs="Arial"/>
              </w:rPr>
            </w:pPr>
          </w:p>
          <w:p w14:paraId="58E7061E" w14:textId="7832DC4E" w:rsidR="00174F3E" w:rsidRDefault="00174F3E">
            <w:pPr>
              <w:rPr>
                <w:rFonts w:ascii="Arial" w:hAnsi="Arial" w:cs="Arial"/>
              </w:rPr>
            </w:pPr>
            <w:r>
              <w:rPr>
                <w:rFonts w:ascii="Arial" w:hAnsi="Arial" w:cs="Arial"/>
                <w:i/>
                <w:iCs/>
                <w:sz w:val="18"/>
                <w:szCs w:val="18"/>
              </w:rPr>
              <w:t>Pharmacy</w:t>
            </w:r>
          </w:p>
        </w:tc>
        <w:tc>
          <w:tcPr>
            <w:tcW w:w="3122" w:type="dxa"/>
          </w:tcPr>
          <w:p w14:paraId="62BB5A67" w14:textId="3D9CEF5C" w:rsidR="00174F3E" w:rsidRDefault="00174F3E">
            <w:pPr>
              <w:rPr>
                <w:rFonts w:ascii="Arial" w:hAnsi="Arial" w:cs="Arial"/>
              </w:rPr>
            </w:pPr>
            <w:r>
              <w:rPr>
                <w:rFonts w:ascii="Arial" w:hAnsi="Arial" w:cs="Arial"/>
              </w:rPr>
              <w:t>MEDICINES, PATIENTS AND THE PHARMACIST</w:t>
            </w:r>
          </w:p>
          <w:p w14:paraId="48880BE4" w14:textId="77777777" w:rsidR="00174F3E" w:rsidRDefault="00174F3E">
            <w:pPr>
              <w:rPr>
                <w:rFonts w:ascii="Arial" w:hAnsi="Arial" w:cs="Arial"/>
              </w:rPr>
            </w:pPr>
          </w:p>
          <w:p w14:paraId="31E2950D" w14:textId="58FBF5BC" w:rsidR="00174F3E" w:rsidRDefault="00174F3E">
            <w:pPr>
              <w:rPr>
                <w:rFonts w:ascii="Arial" w:hAnsi="Arial" w:cs="Arial"/>
              </w:rPr>
            </w:pPr>
            <w:r w:rsidRPr="00864A70">
              <w:rPr>
                <w:rFonts w:ascii="Arial" w:hAnsi="Arial" w:cs="Arial"/>
                <w:sz w:val="20"/>
                <w:szCs w:val="20"/>
              </w:rPr>
              <w:t>(</w:t>
            </w:r>
            <w:r>
              <w:rPr>
                <w:rFonts w:ascii="Arial" w:hAnsi="Arial" w:cs="Arial"/>
                <w:sz w:val="20"/>
                <w:szCs w:val="20"/>
              </w:rPr>
              <w:t>120</w:t>
            </w:r>
            <w:r w:rsidRPr="00864A70">
              <w:rPr>
                <w:rFonts w:ascii="Arial" w:hAnsi="Arial" w:cs="Arial"/>
                <w:sz w:val="20"/>
                <w:szCs w:val="20"/>
              </w:rPr>
              <w:t>c)</w:t>
            </w:r>
          </w:p>
        </w:tc>
        <w:tc>
          <w:tcPr>
            <w:tcW w:w="3070" w:type="dxa"/>
          </w:tcPr>
          <w:p w14:paraId="5DA48571" w14:textId="77777777" w:rsidR="00174F3E" w:rsidRPr="00864A70" w:rsidRDefault="00174F3E">
            <w:pPr>
              <w:rPr>
                <w:rFonts w:ascii="Arial" w:hAnsi="Arial" w:cs="Arial"/>
                <w:i/>
                <w:iCs/>
                <w:sz w:val="20"/>
                <w:szCs w:val="20"/>
              </w:rPr>
            </w:pPr>
            <w:r w:rsidRPr="00864A70">
              <w:rPr>
                <w:rFonts w:ascii="Arial" w:hAnsi="Arial" w:cs="Arial"/>
                <w:i/>
                <w:iCs/>
                <w:sz w:val="20"/>
                <w:szCs w:val="20"/>
              </w:rPr>
              <w:t>Aim:</w:t>
            </w:r>
          </w:p>
          <w:p w14:paraId="5C7CD9A1" w14:textId="2C6E44B6" w:rsidR="00174F3E" w:rsidRPr="00864A70" w:rsidRDefault="00174F3E">
            <w:pPr>
              <w:rPr>
                <w:rFonts w:ascii="Arial" w:hAnsi="Arial" w:cs="Arial"/>
                <w:i/>
                <w:iCs/>
                <w:sz w:val="20"/>
                <w:szCs w:val="20"/>
              </w:rPr>
            </w:pPr>
            <w:r>
              <w:rPr>
                <w:rFonts w:ascii="Arial" w:hAnsi="Arial" w:cs="Arial"/>
                <w:sz w:val="20"/>
                <w:szCs w:val="20"/>
              </w:rPr>
              <w:t>Understand the principles of developing and delivering quality medicines for the prevention or treatment of disease and demonstrate the application of science in practice to ensure patient safety.</w:t>
            </w:r>
          </w:p>
        </w:tc>
        <w:tc>
          <w:tcPr>
            <w:tcW w:w="3041" w:type="dxa"/>
          </w:tcPr>
          <w:p w14:paraId="550C68FE" w14:textId="77777777" w:rsidR="00174F3E" w:rsidRPr="00864A70" w:rsidRDefault="00174F3E">
            <w:pPr>
              <w:rPr>
                <w:rFonts w:ascii="Arial" w:hAnsi="Arial" w:cs="Arial"/>
                <w:i/>
                <w:iCs/>
                <w:sz w:val="20"/>
                <w:szCs w:val="20"/>
              </w:rPr>
            </w:pPr>
            <w:r w:rsidRPr="00864A70">
              <w:rPr>
                <w:rFonts w:ascii="Arial" w:hAnsi="Arial" w:cs="Arial"/>
                <w:i/>
                <w:iCs/>
                <w:sz w:val="20"/>
                <w:szCs w:val="20"/>
              </w:rPr>
              <w:t>Learning activities:</w:t>
            </w:r>
          </w:p>
          <w:p w14:paraId="5A99A986" w14:textId="76406250" w:rsidR="00174F3E" w:rsidRDefault="00174F3E">
            <w:pPr>
              <w:rPr>
                <w:rFonts w:ascii="Arial" w:hAnsi="Arial" w:cs="Arial"/>
                <w:sz w:val="20"/>
                <w:szCs w:val="20"/>
              </w:rPr>
            </w:pPr>
            <w:r>
              <w:rPr>
                <w:rFonts w:ascii="Arial" w:hAnsi="Arial" w:cs="Arial"/>
                <w:sz w:val="20"/>
                <w:szCs w:val="20"/>
              </w:rPr>
              <w:t>Lectures to cover core material.</w:t>
            </w:r>
          </w:p>
          <w:p w14:paraId="05BEBC84" w14:textId="77777777" w:rsidR="00174F3E" w:rsidRDefault="00174F3E">
            <w:pPr>
              <w:rPr>
                <w:rFonts w:ascii="Arial" w:hAnsi="Arial" w:cs="Arial"/>
                <w:sz w:val="20"/>
                <w:szCs w:val="20"/>
              </w:rPr>
            </w:pPr>
            <w:r>
              <w:rPr>
                <w:rFonts w:ascii="Arial" w:hAnsi="Arial" w:cs="Arial"/>
                <w:sz w:val="20"/>
                <w:szCs w:val="20"/>
              </w:rPr>
              <w:t>Clinical and lab-based practical sessions.</w:t>
            </w:r>
          </w:p>
          <w:p w14:paraId="6160259F" w14:textId="77777777" w:rsidR="00174F3E" w:rsidRDefault="00174F3E">
            <w:pPr>
              <w:rPr>
                <w:rFonts w:ascii="Arial" w:hAnsi="Arial" w:cs="Arial"/>
                <w:sz w:val="20"/>
                <w:szCs w:val="20"/>
              </w:rPr>
            </w:pPr>
            <w:r>
              <w:rPr>
                <w:rFonts w:ascii="Arial" w:hAnsi="Arial" w:cs="Arial"/>
                <w:sz w:val="20"/>
                <w:szCs w:val="20"/>
              </w:rPr>
              <w:t>Workshops in smaller groups to support learning activities from lectures and practical classes.</w:t>
            </w:r>
          </w:p>
          <w:p w14:paraId="75152A04" w14:textId="77777777" w:rsidR="00174F3E" w:rsidRDefault="00174F3E">
            <w:pPr>
              <w:rPr>
                <w:rFonts w:ascii="Arial" w:hAnsi="Arial" w:cs="Arial"/>
                <w:sz w:val="20"/>
                <w:szCs w:val="20"/>
              </w:rPr>
            </w:pPr>
            <w:r>
              <w:rPr>
                <w:rFonts w:ascii="Arial" w:hAnsi="Arial" w:cs="Arial"/>
                <w:sz w:val="20"/>
                <w:szCs w:val="20"/>
              </w:rPr>
              <w:t>Online exercises, pre-reading and formative assessments to support learning activities.</w:t>
            </w:r>
          </w:p>
          <w:p w14:paraId="5705126F" w14:textId="77777777" w:rsidR="00174F3E" w:rsidRDefault="00174F3E">
            <w:pPr>
              <w:rPr>
                <w:rFonts w:ascii="Arial" w:hAnsi="Arial" w:cs="Arial"/>
                <w:sz w:val="20"/>
                <w:szCs w:val="20"/>
              </w:rPr>
            </w:pPr>
            <w:r>
              <w:rPr>
                <w:rFonts w:ascii="Arial" w:hAnsi="Arial" w:cs="Arial"/>
                <w:sz w:val="20"/>
                <w:szCs w:val="20"/>
              </w:rPr>
              <w:t>Inter-professional learning activities with sports science and medical students.</w:t>
            </w:r>
          </w:p>
          <w:p w14:paraId="54ACE879" w14:textId="77777777" w:rsidR="00174F3E" w:rsidRDefault="00174F3E">
            <w:pPr>
              <w:rPr>
                <w:rFonts w:ascii="Arial" w:hAnsi="Arial" w:cs="Arial"/>
                <w:sz w:val="20"/>
                <w:szCs w:val="20"/>
              </w:rPr>
            </w:pPr>
            <w:r>
              <w:rPr>
                <w:rFonts w:ascii="Arial" w:hAnsi="Arial" w:cs="Arial"/>
                <w:sz w:val="20"/>
                <w:szCs w:val="20"/>
              </w:rPr>
              <w:t>Placements in community and hospital pharmacy settings.</w:t>
            </w:r>
          </w:p>
          <w:p w14:paraId="496DFE25" w14:textId="77777777" w:rsidR="00174F3E" w:rsidRDefault="00174F3E">
            <w:pPr>
              <w:rPr>
                <w:rFonts w:ascii="Arial" w:hAnsi="Arial" w:cs="Arial"/>
                <w:sz w:val="20"/>
                <w:szCs w:val="20"/>
              </w:rPr>
            </w:pPr>
            <w:r>
              <w:rPr>
                <w:rFonts w:ascii="Arial" w:hAnsi="Arial" w:cs="Arial"/>
                <w:sz w:val="20"/>
                <w:szCs w:val="20"/>
              </w:rPr>
              <w:t>Team-based learning - professional development days where students work in small groups to explore particular case studies and feed back to other teams.</w:t>
            </w:r>
          </w:p>
          <w:p w14:paraId="0864C951" w14:textId="77777777" w:rsidR="00174F3E" w:rsidRDefault="00174F3E">
            <w:pPr>
              <w:rPr>
                <w:rFonts w:ascii="Arial" w:hAnsi="Arial" w:cs="Arial"/>
                <w:sz w:val="20"/>
                <w:szCs w:val="20"/>
              </w:rPr>
            </w:pPr>
            <w:r>
              <w:rPr>
                <w:rFonts w:ascii="Arial" w:hAnsi="Arial" w:cs="Arial"/>
                <w:sz w:val="20"/>
                <w:szCs w:val="20"/>
              </w:rPr>
              <w:t>Tutorial sessions with personal tutor to support learning and development.</w:t>
            </w:r>
          </w:p>
          <w:p w14:paraId="3CB5E163" w14:textId="575BC278" w:rsidR="00174F3E" w:rsidRPr="00864A70" w:rsidRDefault="00174F3E">
            <w:pPr>
              <w:rPr>
                <w:rFonts w:ascii="Arial" w:hAnsi="Arial" w:cs="Arial"/>
                <w:i/>
                <w:iCs/>
                <w:sz w:val="20"/>
                <w:szCs w:val="20"/>
              </w:rPr>
            </w:pPr>
            <w:r>
              <w:rPr>
                <w:rFonts w:ascii="Arial" w:hAnsi="Arial" w:cs="Arial"/>
                <w:sz w:val="20"/>
                <w:szCs w:val="20"/>
              </w:rPr>
              <w:t>Integrated Learning Days</w:t>
            </w:r>
          </w:p>
        </w:tc>
        <w:tc>
          <w:tcPr>
            <w:tcW w:w="2399" w:type="dxa"/>
          </w:tcPr>
          <w:p w14:paraId="1D978066" w14:textId="77777777" w:rsidR="00174F3E" w:rsidRPr="00864A70" w:rsidRDefault="00174F3E">
            <w:pPr>
              <w:rPr>
                <w:rFonts w:ascii="Arial" w:hAnsi="Arial" w:cs="Arial"/>
                <w:i/>
                <w:iCs/>
                <w:sz w:val="20"/>
                <w:szCs w:val="20"/>
              </w:rPr>
            </w:pPr>
            <w:r w:rsidRPr="00864A70">
              <w:rPr>
                <w:rFonts w:ascii="Arial" w:hAnsi="Arial" w:cs="Arial"/>
                <w:i/>
                <w:iCs/>
                <w:sz w:val="20"/>
                <w:szCs w:val="20"/>
              </w:rPr>
              <w:t>Assessment:</w:t>
            </w:r>
          </w:p>
          <w:p w14:paraId="5825975B" w14:textId="77777777" w:rsidR="00174F3E" w:rsidRPr="00864A70" w:rsidRDefault="00174F3E">
            <w:pPr>
              <w:rPr>
                <w:rFonts w:ascii="Arial" w:hAnsi="Arial" w:cs="Arial"/>
                <w:sz w:val="20"/>
                <w:szCs w:val="20"/>
              </w:rPr>
            </w:pPr>
          </w:p>
          <w:p w14:paraId="28945C06" w14:textId="3130A787" w:rsidR="00174F3E" w:rsidRPr="00864A70" w:rsidRDefault="00174F3E">
            <w:pPr>
              <w:rPr>
                <w:rFonts w:ascii="Arial" w:hAnsi="Arial" w:cs="Arial"/>
                <w:i/>
                <w:iCs/>
                <w:sz w:val="20"/>
                <w:szCs w:val="20"/>
              </w:rPr>
            </w:pPr>
            <w:r>
              <w:rPr>
                <w:rFonts w:ascii="Arial" w:hAnsi="Arial" w:cs="Arial"/>
                <w:sz w:val="20"/>
                <w:szCs w:val="20"/>
              </w:rPr>
              <w:t>Open book exam (20%) Closed book exam (20%) Clinical guideline (15%) Medicines report (15%) Presentation (5%) Patient-centred case study (20%) Poster (5%) C1 calculations (0%) C2 pharmacy law (0%) C3 dispensing practical (0%) C4 OSCE (0%) C5 OSLA (0%) C6 Portfolio (PDP) (0%)</w:t>
            </w:r>
          </w:p>
        </w:tc>
      </w:tr>
      <w:tr w:rsidR="00174F3E" w14:paraId="0BF8674B" w14:textId="77777777" w:rsidTr="00B954D0">
        <w:trPr>
          <w:cantSplit/>
        </w:trPr>
        <w:tc>
          <w:tcPr>
            <w:tcW w:w="2316" w:type="dxa"/>
          </w:tcPr>
          <w:p w14:paraId="702D7775" w14:textId="16F6C9A9" w:rsidR="00174F3E" w:rsidRDefault="00174F3E">
            <w:pPr>
              <w:rPr>
                <w:rFonts w:ascii="Arial" w:hAnsi="Arial" w:cs="Arial"/>
              </w:rPr>
            </w:pPr>
            <w:r>
              <w:rPr>
                <w:rFonts w:ascii="Arial" w:hAnsi="Arial" w:cs="Arial"/>
              </w:rPr>
              <w:lastRenderedPageBreak/>
              <w:t>6000IMPHAR</w:t>
            </w:r>
          </w:p>
          <w:p w14:paraId="1B4CB4F3" w14:textId="77777777" w:rsidR="00174F3E" w:rsidRDefault="00174F3E">
            <w:pPr>
              <w:rPr>
                <w:rFonts w:ascii="Arial" w:hAnsi="Arial" w:cs="Arial"/>
              </w:rPr>
            </w:pPr>
          </w:p>
          <w:p w14:paraId="68C6820D" w14:textId="5F5807BA" w:rsidR="00174F3E" w:rsidRPr="00864A70" w:rsidRDefault="00174F3E">
            <w:pPr>
              <w:rPr>
                <w:rFonts w:ascii="Arial" w:hAnsi="Arial" w:cs="Arial"/>
                <w:sz w:val="20"/>
                <w:szCs w:val="20"/>
              </w:rPr>
            </w:pPr>
            <w:r>
              <w:rPr>
                <w:rFonts w:ascii="Arial" w:hAnsi="Arial" w:cs="Arial"/>
                <w:sz w:val="20"/>
                <w:szCs w:val="20"/>
              </w:rPr>
              <w:t>Yearlong</w:t>
            </w:r>
          </w:p>
          <w:p w14:paraId="22781A45" w14:textId="77777777" w:rsidR="00174F3E" w:rsidRDefault="00174F3E">
            <w:pPr>
              <w:rPr>
                <w:rFonts w:ascii="Arial" w:hAnsi="Arial" w:cs="Arial"/>
              </w:rPr>
            </w:pPr>
          </w:p>
          <w:p w14:paraId="76E63BA4" w14:textId="13B42890" w:rsidR="00174F3E" w:rsidRDefault="00174F3E">
            <w:pPr>
              <w:rPr>
                <w:rFonts w:ascii="Arial" w:hAnsi="Arial" w:cs="Arial"/>
              </w:rPr>
            </w:pPr>
            <w:r>
              <w:rPr>
                <w:rFonts w:ascii="Arial" w:hAnsi="Arial" w:cs="Arial"/>
                <w:i/>
                <w:iCs/>
                <w:sz w:val="18"/>
                <w:szCs w:val="18"/>
              </w:rPr>
              <w:t>Pharmacy</w:t>
            </w:r>
          </w:p>
        </w:tc>
        <w:tc>
          <w:tcPr>
            <w:tcW w:w="3122" w:type="dxa"/>
          </w:tcPr>
          <w:p w14:paraId="57AD7CC6" w14:textId="087D1B6F" w:rsidR="00174F3E" w:rsidRDefault="00174F3E">
            <w:pPr>
              <w:rPr>
                <w:rFonts w:ascii="Arial" w:hAnsi="Arial" w:cs="Arial"/>
              </w:rPr>
            </w:pPr>
            <w:r>
              <w:rPr>
                <w:rFonts w:ascii="Arial" w:hAnsi="Arial" w:cs="Arial"/>
              </w:rPr>
              <w:t>COMPLEXITIES OF HEALTHCARE</w:t>
            </w:r>
          </w:p>
          <w:p w14:paraId="35989ECF" w14:textId="77777777" w:rsidR="00174F3E" w:rsidRDefault="00174F3E">
            <w:pPr>
              <w:rPr>
                <w:rFonts w:ascii="Arial" w:hAnsi="Arial" w:cs="Arial"/>
              </w:rPr>
            </w:pPr>
          </w:p>
          <w:p w14:paraId="798AFDE8" w14:textId="3A0F964B" w:rsidR="00174F3E" w:rsidRDefault="00174F3E">
            <w:pPr>
              <w:rPr>
                <w:rFonts w:ascii="Arial" w:hAnsi="Arial" w:cs="Arial"/>
              </w:rPr>
            </w:pPr>
            <w:r w:rsidRPr="00864A70">
              <w:rPr>
                <w:rFonts w:ascii="Arial" w:hAnsi="Arial" w:cs="Arial"/>
                <w:sz w:val="20"/>
                <w:szCs w:val="20"/>
              </w:rPr>
              <w:t>(</w:t>
            </w:r>
            <w:r>
              <w:rPr>
                <w:rFonts w:ascii="Arial" w:hAnsi="Arial" w:cs="Arial"/>
                <w:sz w:val="20"/>
                <w:szCs w:val="20"/>
              </w:rPr>
              <w:t>120</w:t>
            </w:r>
            <w:r w:rsidRPr="00864A70">
              <w:rPr>
                <w:rFonts w:ascii="Arial" w:hAnsi="Arial" w:cs="Arial"/>
                <w:sz w:val="20"/>
                <w:szCs w:val="20"/>
              </w:rPr>
              <w:t>c)</w:t>
            </w:r>
          </w:p>
        </w:tc>
        <w:tc>
          <w:tcPr>
            <w:tcW w:w="3070" w:type="dxa"/>
          </w:tcPr>
          <w:p w14:paraId="43C67497" w14:textId="77777777" w:rsidR="00174F3E" w:rsidRPr="00864A70" w:rsidRDefault="00174F3E">
            <w:pPr>
              <w:rPr>
                <w:rFonts w:ascii="Arial" w:hAnsi="Arial" w:cs="Arial"/>
                <w:i/>
                <w:iCs/>
                <w:sz w:val="20"/>
                <w:szCs w:val="20"/>
              </w:rPr>
            </w:pPr>
            <w:r w:rsidRPr="00864A70">
              <w:rPr>
                <w:rFonts w:ascii="Arial" w:hAnsi="Arial" w:cs="Arial"/>
                <w:i/>
                <w:iCs/>
                <w:sz w:val="20"/>
                <w:szCs w:val="20"/>
              </w:rPr>
              <w:t>Aim:</w:t>
            </w:r>
          </w:p>
          <w:p w14:paraId="643BACE2" w14:textId="747BBB5F" w:rsidR="00174F3E" w:rsidRPr="00864A70" w:rsidRDefault="00174F3E">
            <w:pPr>
              <w:rPr>
                <w:rFonts w:ascii="Arial" w:hAnsi="Arial" w:cs="Arial"/>
                <w:i/>
                <w:iCs/>
                <w:sz w:val="20"/>
                <w:szCs w:val="20"/>
              </w:rPr>
            </w:pPr>
            <w:r>
              <w:rPr>
                <w:rFonts w:ascii="Arial" w:hAnsi="Arial" w:cs="Arial"/>
                <w:sz w:val="20"/>
                <w:szCs w:val="20"/>
              </w:rPr>
              <w:t>To enable students to critically review and consolidate clinical evidence and patient specific information to optimise care</w:t>
            </w:r>
          </w:p>
        </w:tc>
        <w:tc>
          <w:tcPr>
            <w:tcW w:w="3041" w:type="dxa"/>
          </w:tcPr>
          <w:p w14:paraId="3B9B7A9B" w14:textId="77777777" w:rsidR="00174F3E" w:rsidRPr="00864A70" w:rsidRDefault="00174F3E">
            <w:pPr>
              <w:rPr>
                <w:rFonts w:ascii="Arial" w:hAnsi="Arial" w:cs="Arial"/>
                <w:i/>
                <w:iCs/>
                <w:sz w:val="20"/>
                <w:szCs w:val="20"/>
              </w:rPr>
            </w:pPr>
            <w:r w:rsidRPr="00864A70">
              <w:rPr>
                <w:rFonts w:ascii="Arial" w:hAnsi="Arial" w:cs="Arial"/>
                <w:i/>
                <w:iCs/>
                <w:sz w:val="20"/>
                <w:szCs w:val="20"/>
              </w:rPr>
              <w:t>Learning activities:</w:t>
            </w:r>
          </w:p>
          <w:p w14:paraId="61F2F35A" w14:textId="39AB12EA" w:rsidR="00174F3E" w:rsidRDefault="00174F3E">
            <w:pPr>
              <w:rPr>
                <w:rFonts w:ascii="Arial" w:hAnsi="Arial" w:cs="Arial"/>
                <w:sz w:val="20"/>
                <w:szCs w:val="20"/>
              </w:rPr>
            </w:pPr>
            <w:r>
              <w:rPr>
                <w:rFonts w:ascii="Arial" w:hAnsi="Arial" w:cs="Arial"/>
                <w:sz w:val="20"/>
                <w:szCs w:val="20"/>
              </w:rPr>
              <w:t>Lectures</w:t>
            </w:r>
          </w:p>
          <w:p w14:paraId="70089225" w14:textId="77777777" w:rsidR="00174F3E" w:rsidRDefault="00174F3E">
            <w:pPr>
              <w:rPr>
                <w:rFonts w:ascii="Arial" w:hAnsi="Arial" w:cs="Arial"/>
                <w:sz w:val="20"/>
                <w:szCs w:val="20"/>
              </w:rPr>
            </w:pPr>
            <w:r>
              <w:rPr>
                <w:rFonts w:ascii="Arial" w:hAnsi="Arial" w:cs="Arial"/>
                <w:sz w:val="20"/>
                <w:szCs w:val="20"/>
              </w:rPr>
              <w:t>Tutorials</w:t>
            </w:r>
          </w:p>
          <w:p w14:paraId="66E3D0E6" w14:textId="77777777" w:rsidR="00174F3E" w:rsidRDefault="00174F3E">
            <w:pPr>
              <w:rPr>
                <w:rFonts w:ascii="Arial" w:hAnsi="Arial" w:cs="Arial"/>
                <w:sz w:val="20"/>
                <w:szCs w:val="20"/>
              </w:rPr>
            </w:pPr>
            <w:proofErr w:type="spellStart"/>
            <w:r>
              <w:rPr>
                <w:rFonts w:ascii="Arial" w:hAnsi="Arial" w:cs="Arial"/>
                <w:sz w:val="20"/>
                <w:szCs w:val="20"/>
              </w:rPr>
              <w:t>Practicals</w:t>
            </w:r>
            <w:proofErr w:type="spellEnd"/>
          </w:p>
          <w:p w14:paraId="2C2DC0F1" w14:textId="77777777" w:rsidR="00174F3E" w:rsidRDefault="00174F3E">
            <w:pPr>
              <w:rPr>
                <w:rFonts w:ascii="Arial" w:hAnsi="Arial" w:cs="Arial"/>
                <w:sz w:val="20"/>
                <w:szCs w:val="20"/>
              </w:rPr>
            </w:pPr>
            <w:r>
              <w:rPr>
                <w:rFonts w:ascii="Arial" w:hAnsi="Arial" w:cs="Arial"/>
                <w:sz w:val="20"/>
                <w:szCs w:val="20"/>
              </w:rPr>
              <w:t>Workshops</w:t>
            </w:r>
          </w:p>
          <w:p w14:paraId="73785452" w14:textId="77777777" w:rsidR="00174F3E" w:rsidRDefault="00174F3E">
            <w:pPr>
              <w:rPr>
                <w:rFonts w:ascii="Arial" w:hAnsi="Arial" w:cs="Arial"/>
                <w:sz w:val="20"/>
                <w:szCs w:val="20"/>
              </w:rPr>
            </w:pPr>
            <w:r>
              <w:rPr>
                <w:rFonts w:ascii="Arial" w:hAnsi="Arial" w:cs="Arial"/>
                <w:sz w:val="20"/>
                <w:szCs w:val="20"/>
              </w:rPr>
              <w:t>Placements</w:t>
            </w:r>
          </w:p>
          <w:p w14:paraId="5F93DC92" w14:textId="77777777" w:rsidR="00174F3E" w:rsidRDefault="00174F3E">
            <w:pPr>
              <w:rPr>
                <w:rFonts w:ascii="Arial" w:hAnsi="Arial" w:cs="Arial"/>
                <w:sz w:val="20"/>
                <w:szCs w:val="20"/>
              </w:rPr>
            </w:pPr>
            <w:proofErr w:type="spellStart"/>
            <w:r>
              <w:rPr>
                <w:rFonts w:ascii="Arial" w:hAnsi="Arial" w:cs="Arial"/>
                <w:sz w:val="20"/>
                <w:szCs w:val="20"/>
              </w:rPr>
              <w:t>Interprofessional</w:t>
            </w:r>
            <w:proofErr w:type="spellEnd"/>
            <w:r>
              <w:rPr>
                <w:rFonts w:ascii="Arial" w:hAnsi="Arial" w:cs="Arial"/>
                <w:sz w:val="20"/>
                <w:szCs w:val="20"/>
              </w:rPr>
              <w:t xml:space="preserve"> learning</w:t>
            </w:r>
          </w:p>
          <w:p w14:paraId="798F5904" w14:textId="77777777" w:rsidR="00174F3E" w:rsidRDefault="00174F3E">
            <w:pPr>
              <w:rPr>
                <w:rFonts w:ascii="Arial" w:hAnsi="Arial" w:cs="Arial"/>
                <w:sz w:val="20"/>
                <w:szCs w:val="20"/>
              </w:rPr>
            </w:pPr>
            <w:r>
              <w:rPr>
                <w:rFonts w:ascii="Arial" w:hAnsi="Arial" w:cs="Arial"/>
                <w:sz w:val="20"/>
                <w:szCs w:val="20"/>
              </w:rPr>
              <w:t>Patient Engagement</w:t>
            </w:r>
          </w:p>
          <w:p w14:paraId="1F95E5A6" w14:textId="77777777" w:rsidR="00174F3E" w:rsidRDefault="00174F3E">
            <w:pPr>
              <w:rPr>
                <w:rFonts w:ascii="Arial" w:hAnsi="Arial" w:cs="Arial"/>
                <w:sz w:val="20"/>
                <w:szCs w:val="20"/>
              </w:rPr>
            </w:pPr>
            <w:r>
              <w:rPr>
                <w:rFonts w:ascii="Arial" w:hAnsi="Arial" w:cs="Arial"/>
                <w:sz w:val="20"/>
                <w:szCs w:val="20"/>
              </w:rPr>
              <w:t>Integrated Learning Days</w:t>
            </w:r>
          </w:p>
          <w:p w14:paraId="5DBE1A51" w14:textId="77777777" w:rsidR="00174F3E" w:rsidRDefault="00174F3E">
            <w:pPr>
              <w:rPr>
                <w:rFonts w:ascii="Arial" w:hAnsi="Arial" w:cs="Arial"/>
                <w:sz w:val="20"/>
                <w:szCs w:val="20"/>
              </w:rPr>
            </w:pPr>
            <w:r>
              <w:rPr>
                <w:rFonts w:ascii="Arial" w:hAnsi="Arial" w:cs="Arial"/>
                <w:sz w:val="20"/>
                <w:szCs w:val="20"/>
              </w:rPr>
              <w:t>Self-Directed Learning</w:t>
            </w:r>
          </w:p>
          <w:p w14:paraId="606440D4" w14:textId="72B23513" w:rsidR="00174F3E" w:rsidRPr="00864A70" w:rsidRDefault="00174F3E">
            <w:pPr>
              <w:rPr>
                <w:rFonts w:ascii="Arial" w:hAnsi="Arial" w:cs="Arial"/>
                <w:i/>
                <w:iCs/>
                <w:sz w:val="20"/>
                <w:szCs w:val="20"/>
              </w:rPr>
            </w:pPr>
            <w:r>
              <w:rPr>
                <w:rFonts w:ascii="Arial" w:hAnsi="Arial" w:cs="Arial"/>
                <w:sz w:val="20"/>
                <w:szCs w:val="20"/>
              </w:rPr>
              <w:t>Simulation</w:t>
            </w:r>
          </w:p>
        </w:tc>
        <w:tc>
          <w:tcPr>
            <w:tcW w:w="2399" w:type="dxa"/>
          </w:tcPr>
          <w:p w14:paraId="7B0BA615" w14:textId="77777777" w:rsidR="00174F3E" w:rsidRPr="00864A70" w:rsidRDefault="00174F3E">
            <w:pPr>
              <w:rPr>
                <w:rFonts w:ascii="Arial" w:hAnsi="Arial" w:cs="Arial"/>
                <w:i/>
                <w:iCs/>
                <w:sz w:val="20"/>
                <w:szCs w:val="20"/>
              </w:rPr>
            </w:pPr>
            <w:r w:rsidRPr="00864A70">
              <w:rPr>
                <w:rFonts w:ascii="Arial" w:hAnsi="Arial" w:cs="Arial"/>
                <w:i/>
                <w:iCs/>
                <w:sz w:val="20"/>
                <w:szCs w:val="20"/>
              </w:rPr>
              <w:t>Assessment:</w:t>
            </w:r>
          </w:p>
          <w:p w14:paraId="08EF7F99" w14:textId="77777777" w:rsidR="00174F3E" w:rsidRPr="00864A70" w:rsidRDefault="00174F3E">
            <w:pPr>
              <w:rPr>
                <w:rFonts w:ascii="Arial" w:hAnsi="Arial" w:cs="Arial"/>
                <w:sz w:val="20"/>
                <w:szCs w:val="20"/>
              </w:rPr>
            </w:pPr>
          </w:p>
          <w:p w14:paraId="0117DFFC" w14:textId="43F92488" w:rsidR="00174F3E" w:rsidRPr="00864A70" w:rsidRDefault="00174F3E">
            <w:pPr>
              <w:rPr>
                <w:rFonts w:ascii="Arial" w:hAnsi="Arial" w:cs="Arial"/>
                <w:i/>
                <w:iCs/>
                <w:sz w:val="20"/>
                <w:szCs w:val="20"/>
              </w:rPr>
            </w:pPr>
            <w:r>
              <w:rPr>
                <w:rFonts w:ascii="Arial" w:hAnsi="Arial" w:cs="Arial"/>
                <w:sz w:val="20"/>
                <w:szCs w:val="20"/>
              </w:rPr>
              <w:t>Open book exam (20%) C6 Portfolio &amp; PDP (0%) Closed book exam (20%) Problem based learning (20%) Medicines Evaluation Report (15%) Lab report (10%) Infographic Poster (10%) Formulary dev. presentation (5%) C1 OSCE (0%) C2 OSLA (0%) C3 Pharmacy law (0%) C4 dispensing (0%) C5 numeracy (0%)</w:t>
            </w:r>
          </w:p>
        </w:tc>
      </w:tr>
      <w:tr w:rsidR="00174F3E" w14:paraId="0D43F41A" w14:textId="77777777" w:rsidTr="00B954D0">
        <w:trPr>
          <w:cantSplit/>
        </w:trPr>
        <w:tc>
          <w:tcPr>
            <w:tcW w:w="2316" w:type="dxa"/>
          </w:tcPr>
          <w:p w14:paraId="406B002A" w14:textId="242615F9" w:rsidR="00174F3E" w:rsidRDefault="00174F3E">
            <w:pPr>
              <w:rPr>
                <w:rFonts w:ascii="Arial" w:hAnsi="Arial" w:cs="Arial"/>
              </w:rPr>
            </w:pPr>
            <w:r>
              <w:rPr>
                <w:rFonts w:ascii="Arial" w:hAnsi="Arial" w:cs="Arial"/>
              </w:rPr>
              <w:fldChar w:fldCharType="begin"/>
            </w:r>
            <w:r>
              <w:rPr>
                <w:rFonts w:ascii="Arial" w:hAnsi="Arial" w:cs="Arial"/>
              </w:rPr>
              <w:instrText xml:space="preserve"> DOCVARIABLE CATALOG_NBR </w:instrText>
            </w:r>
            <w:r>
              <w:rPr>
                <w:rFonts w:ascii="Arial" w:hAnsi="Arial" w:cs="Arial"/>
              </w:rPr>
              <w:fldChar w:fldCharType="separate"/>
            </w:r>
            <w:r>
              <w:rPr>
                <w:rFonts w:ascii="Arial" w:hAnsi="Arial" w:cs="Arial"/>
              </w:rPr>
              <w:t>7100IMPHAR</w:t>
            </w:r>
            <w:r>
              <w:rPr>
                <w:rFonts w:ascii="Arial" w:hAnsi="Arial" w:cs="Arial"/>
              </w:rPr>
              <w:fldChar w:fldCharType="end"/>
            </w:r>
          </w:p>
          <w:p w14:paraId="63F223BF" w14:textId="77777777" w:rsidR="00174F3E" w:rsidRDefault="00174F3E">
            <w:pPr>
              <w:rPr>
                <w:rFonts w:ascii="Arial" w:hAnsi="Arial" w:cs="Arial"/>
              </w:rPr>
            </w:pPr>
          </w:p>
          <w:p w14:paraId="5B524415" w14:textId="1465E8CA" w:rsidR="00174F3E" w:rsidRPr="00864A70" w:rsidRDefault="00174F3E">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Semester </w:instrText>
            </w:r>
            <w:r w:rsidRPr="00864A70">
              <w:rPr>
                <w:rFonts w:ascii="Arial" w:hAnsi="Arial" w:cs="Arial"/>
                <w:sz w:val="20"/>
                <w:szCs w:val="20"/>
              </w:rPr>
              <w:fldChar w:fldCharType="separate"/>
            </w:r>
            <w:r>
              <w:rPr>
                <w:rFonts w:ascii="Arial" w:hAnsi="Arial" w:cs="Arial"/>
                <w:sz w:val="20"/>
                <w:szCs w:val="20"/>
              </w:rPr>
              <w:t>Yearlong</w:t>
            </w:r>
            <w:r w:rsidRPr="00864A70">
              <w:rPr>
                <w:rFonts w:ascii="Arial" w:hAnsi="Arial" w:cs="Arial"/>
                <w:sz w:val="20"/>
                <w:szCs w:val="20"/>
              </w:rPr>
              <w:fldChar w:fldCharType="end"/>
            </w:r>
          </w:p>
          <w:p w14:paraId="7E0AB078" w14:textId="77777777" w:rsidR="00174F3E" w:rsidRDefault="00174F3E">
            <w:pPr>
              <w:rPr>
                <w:rFonts w:ascii="Arial" w:hAnsi="Arial" w:cs="Arial"/>
              </w:rPr>
            </w:pPr>
          </w:p>
          <w:p w14:paraId="240ABBCD" w14:textId="365A61C3" w:rsidR="00174F3E" w:rsidRDefault="00174F3E">
            <w:pPr>
              <w:rPr>
                <w:rFonts w:ascii="Arial" w:hAnsi="Arial" w:cs="Arial"/>
              </w:rPr>
            </w:pPr>
            <w:r w:rsidRPr="00864A70">
              <w:rPr>
                <w:rFonts w:ascii="Arial" w:hAnsi="Arial" w:cs="Arial"/>
                <w:i/>
                <w:iCs/>
                <w:sz w:val="18"/>
                <w:szCs w:val="18"/>
              </w:rPr>
              <w:fldChar w:fldCharType="begin"/>
            </w:r>
            <w:r>
              <w:rPr>
                <w:rFonts w:ascii="Arial" w:hAnsi="Arial" w:cs="Arial"/>
                <w:i/>
                <w:iCs/>
                <w:sz w:val="18"/>
                <w:szCs w:val="18"/>
              </w:rPr>
              <w:instrText xml:space="preserve"> DOCVARIABLE SUBJECT </w:instrText>
            </w:r>
            <w:r w:rsidRPr="00864A70">
              <w:rPr>
                <w:rFonts w:ascii="Arial" w:hAnsi="Arial" w:cs="Arial"/>
                <w:i/>
                <w:iCs/>
                <w:sz w:val="18"/>
                <w:szCs w:val="18"/>
              </w:rPr>
              <w:fldChar w:fldCharType="separate"/>
            </w:r>
            <w:r>
              <w:rPr>
                <w:rFonts w:ascii="Arial" w:hAnsi="Arial" w:cs="Arial"/>
                <w:i/>
                <w:iCs/>
                <w:sz w:val="18"/>
                <w:szCs w:val="18"/>
              </w:rPr>
              <w:t>Pharmacy</w:t>
            </w:r>
            <w:r w:rsidRPr="00864A70">
              <w:rPr>
                <w:rFonts w:ascii="Arial" w:hAnsi="Arial" w:cs="Arial"/>
                <w:i/>
                <w:iCs/>
                <w:sz w:val="18"/>
                <w:szCs w:val="18"/>
              </w:rPr>
              <w:fldChar w:fldCharType="end"/>
            </w:r>
          </w:p>
        </w:tc>
        <w:tc>
          <w:tcPr>
            <w:tcW w:w="3122" w:type="dxa"/>
          </w:tcPr>
          <w:p w14:paraId="722F6F0C" w14:textId="7D1EDE58" w:rsidR="00174F3E" w:rsidRDefault="00174F3E">
            <w:pPr>
              <w:rPr>
                <w:rFonts w:ascii="Arial" w:hAnsi="Arial" w:cs="Arial"/>
              </w:rPr>
            </w:pPr>
            <w:r>
              <w:rPr>
                <w:rFonts w:ascii="Arial" w:hAnsi="Arial" w:cs="Arial"/>
              </w:rPr>
              <w:fldChar w:fldCharType="begin"/>
            </w:r>
            <w:r>
              <w:rPr>
                <w:rFonts w:ascii="Arial" w:hAnsi="Arial" w:cs="Arial"/>
              </w:rPr>
              <w:instrText xml:space="preserve"> DOCVARIABLE Module_name </w:instrText>
            </w:r>
            <w:r>
              <w:rPr>
                <w:rFonts w:ascii="Arial" w:hAnsi="Arial" w:cs="Arial"/>
              </w:rPr>
              <w:fldChar w:fldCharType="separate"/>
            </w:r>
            <w:r>
              <w:rPr>
                <w:rFonts w:ascii="Arial" w:hAnsi="Arial" w:cs="Arial"/>
              </w:rPr>
              <w:t>ADVANCING PATIENT-CENTRED CARE</w:t>
            </w:r>
            <w:r>
              <w:rPr>
                <w:rFonts w:ascii="Arial" w:hAnsi="Arial" w:cs="Arial"/>
              </w:rPr>
              <w:fldChar w:fldCharType="end"/>
            </w:r>
          </w:p>
          <w:p w14:paraId="20C40783" w14:textId="77777777" w:rsidR="00174F3E" w:rsidRDefault="00174F3E">
            <w:pPr>
              <w:rPr>
                <w:rFonts w:ascii="Arial" w:hAnsi="Arial" w:cs="Arial"/>
              </w:rPr>
            </w:pPr>
          </w:p>
          <w:p w14:paraId="4AD37865" w14:textId="01EA0FF0" w:rsidR="00174F3E" w:rsidRDefault="00174F3E">
            <w:pPr>
              <w:rPr>
                <w:rFonts w:ascii="Arial" w:hAnsi="Arial" w:cs="Arial"/>
              </w:rPr>
            </w:pPr>
            <w:r w:rsidRPr="00864A70">
              <w:rPr>
                <w:rFonts w:ascii="Arial" w:hAnsi="Arial" w:cs="Arial"/>
                <w:sz w:val="20"/>
                <w:szCs w:val="20"/>
              </w:rPr>
              <w:t>(</w:t>
            </w:r>
            <w:r w:rsidRPr="00864A70">
              <w:rPr>
                <w:rFonts w:ascii="Arial" w:hAnsi="Arial" w:cs="Arial"/>
                <w:sz w:val="20"/>
                <w:szCs w:val="20"/>
              </w:rPr>
              <w:fldChar w:fldCharType="begin"/>
            </w:r>
            <w:r>
              <w:rPr>
                <w:rFonts w:ascii="Arial" w:hAnsi="Arial" w:cs="Arial"/>
                <w:sz w:val="20"/>
                <w:szCs w:val="20"/>
              </w:rPr>
              <w:instrText xml:space="preserve"> DOCVARIABLE Credits </w:instrText>
            </w:r>
            <w:r w:rsidRPr="00864A70">
              <w:rPr>
                <w:rFonts w:ascii="Arial" w:hAnsi="Arial" w:cs="Arial"/>
                <w:sz w:val="20"/>
                <w:szCs w:val="20"/>
              </w:rPr>
              <w:fldChar w:fldCharType="separate"/>
            </w:r>
            <w:r>
              <w:rPr>
                <w:rFonts w:ascii="Arial" w:hAnsi="Arial" w:cs="Arial"/>
                <w:sz w:val="20"/>
                <w:szCs w:val="20"/>
              </w:rPr>
              <w:t>120</w:t>
            </w:r>
            <w:r w:rsidRPr="00864A70">
              <w:rPr>
                <w:rFonts w:ascii="Arial" w:hAnsi="Arial" w:cs="Arial"/>
                <w:sz w:val="20"/>
                <w:szCs w:val="20"/>
              </w:rPr>
              <w:fldChar w:fldCharType="end"/>
            </w:r>
            <w:r w:rsidRPr="00864A70">
              <w:rPr>
                <w:rFonts w:ascii="Arial" w:hAnsi="Arial" w:cs="Arial"/>
                <w:sz w:val="20"/>
                <w:szCs w:val="20"/>
              </w:rPr>
              <w:t>c)</w:t>
            </w:r>
          </w:p>
        </w:tc>
        <w:tc>
          <w:tcPr>
            <w:tcW w:w="3070" w:type="dxa"/>
          </w:tcPr>
          <w:p w14:paraId="3DC6042B" w14:textId="77777777" w:rsidR="00174F3E" w:rsidRPr="00864A70" w:rsidRDefault="00174F3E">
            <w:pPr>
              <w:rPr>
                <w:rFonts w:ascii="Arial" w:hAnsi="Arial" w:cs="Arial"/>
                <w:i/>
                <w:iCs/>
                <w:sz w:val="20"/>
                <w:szCs w:val="20"/>
              </w:rPr>
            </w:pPr>
            <w:r w:rsidRPr="00864A70">
              <w:rPr>
                <w:rFonts w:ascii="Arial" w:hAnsi="Arial" w:cs="Arial"/>
                <w:i/>
                <w:iCs/>
                <w:sz w:val="20"/>
                <w:szCs w:val="20"/>
              </w:rPr>
              <w:t>Aim:</w:t>
            </w:r>
          </w:p>
          <w:p w14:paraId="2DBE9B20" w14:textId="363BD9AA" w:rsidR="00174F3E" w:rsidRPr="00864A70" w:rsidRDefault="00174F3E">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"Aim" </w:instrText>
            </w:r>
            <w:r w:rsidRPr="00864A70">
              <w:rPr>
                <w:rFonts w:ascii="Arial" w:hAnsi="Arial" w:cs="Arial"/>
                <w:sz w:val="20"/>
                <w:szCs w:val="20"/>
              </w:rPr>
              <w:fldChar w:fldCharType="separate"/>
            </w:r>
            <w:r>
              <w:rPr>
                <w:rFonts w:ascii="Arial" w:hAnsi="Arial" w:cs="Arial"/>
                <w:sz w:val="20"/>
                <w:szCs w:val="20"/>
              </w:rPr>
              <w:t>To prepare each student at an advanced level for the multidisciplinary role of a pharmacist as a clinician, a public health worker, an educator, a scientist, a medicines safeguard, and overall a professional.</w:t>
            </w:r>
            <w:r w:rsidRPr="00864A70">
              <w:rPr>
                <w:rFonts w:ascii="Arial" w:hAnsi="Arial" w:cs="Arial"/>
                <w:sz w:val="20"/>
                <w:szCs w:val="20"/>
              </w:rPr>
              <w:fldChar w:fldCharType="end"/>
            </w:r>
          </w:p>
        </w:tc>
        <w:tc>
          <w:tcPr>
            <w:tcW w:w="3041" w:type="dxa"/>
          </w:tcPr>
          <w:p w14:paraId="611BB3D2" w14:textId="77777777" w:rsidR="00174F3E" w:rsidRPr="00864A70" w:rsidRDefault="00174F3E">
            <w:pPr>
              <w:rPr>
                <w:rFonts w:ascii="Arial" w:hAnsi="Arial" w:cs="Arial"/>
                <w:i/>
                <w:iCs/>
                <w:sz w:val="20"/>
                <w:szCs w:val="20"/>
              </w:rPr>
            </w:pPr>
            <w:r w:rsidRPr="00864A70">
              <w:rPr>
                <w:rFonts w:ascii="Arial" w:hAnsi="Arial" w:cs="Arial"/>
                <w:i/>
                <w:iCs/>
                <w:sz w:val="20"/>
                <w:szCs w:val="20"/>
              </w:rPr>
              <w:t>Learning activities:</w:t>
            </w:r>
          </w:p>
          <w:p w14:paraId="4FD9962D" w14:textId="77777777" w:rsidR="00174F3E" w:rsidRDefault="00174F3E">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Learning_activities </w:instrText>
            </w:r>
            <w:r w:rsidRPr="00864A70">
              <w:rPr>
                <w:rFonts w:ascii="Arial" w:hAnsi="Arial" w:cs="Arial"/>
                <w:sz w:val="20"/>
                <w:szCs w:val="20"/>
              </w:rPr>
              <w:fldChar w:fldCharType="separate"/>
            </w:r>
            <w:r>
              <w:rPr>
                <w:rFonts w:ascii="Arial" w:hAnsi="Arial" w:cs="Arial"/>
                <w:sz w:val="20"/>
                <w:szCs w:val="20"/>
              </w:rPr>
              <w:t>Lectures</w:t>
            </w:r>
          </w:p>
          <w:p w14:paraId="1CC6998A" w14:textId="77777777" w:rsidR="00174F3E" w:rsidRDefault="00174F3E">
            <w:pPr>
              <w:rPr>
                <w:rFonts w:ascii="Arial" w:hAnsi="Arial" w:cs="Arial"/>
                <w:sz w:val="20"/>
                <w:szCs w:val="20"/>
              </w:rPr>
            </w:pPr>
            <w:r>
              <w:rPr>
                <w:rFonts w:ascii="Arial" w:hAnsi="Arial" w:cs="Arial"/>
                <w:sz w:val="20"/>
                <w:szCs w:val="20"/>
              </w:rPr>
              <w:t>Workshops</w:t>
            </w:r>
          </w:p>
          <w:p w14:paraId="493A0895" w14:textId="77777777" w:rsidR="00174F3E" w:rsidRDefault="00174F3E">
            <w:pPr>
              <w:rPr>
                <w:rFonts w:ascii="Arial" w:hAnsi="Arial" w:cs="Arial"/>
                <w:sz w:val="20"/>
                <w:szCs w:val="20"/>
              </w:rPr>
            </w:pPr>
            <w:r>
              <w:rPr>
                <w:rFonts w:ascii="Arial" w:hAnsi="Arial" w:cs="Arial"/>
                <w:sz w:val="20"/>
                <w:szCs w:val="20"/>
              </w:rPr>
              <w:t>Tutorials</w:t>
            </w:r>
          </w:p>
          <w:p w14:paraId="013EB8D1" w14:textId="77777777" w:rsidR="00174F3E" w:rsidRDefault="00174F3E">
            <w:pPr>
              <w:rPr>
                <w:rFonts w:ascii="Arial" w:hAnsi="Arial" w:cs="Arial"/>
                <w:sz w:val="20"/>
                <w:szCs w:val="20"/>
              </w:rPr>
            </w:pPr>
            <w:r>
              <w:rPr>
                <w:rFonts w:ascii="Arial" w:hAnsi="Arial" w:cs="Arial"/>
                <w:sz w:val="20"/>
                <w:szCs w:val="20"/>
              </w:rPr>
              <w:t>Placements</w:t>
            </w:r>
          </w:p>
          <w:p w14:paraId="13A681D1" w14:textId="77777777" w:rsidR="00174F3E" w:rsidRDefault="00174F3E">
            <w:pPr>
              <w:rPr>
                <w:rFonts w:ascii="Arial" w:hAnsi="Arial" w:cs="Arial"/>
                <w:sz w:val="20"/>
                <w:szCs w:val="20"/>
              </w:rPr>
            </w:pPr>
            <w:proofErr w:type="spellStart"/>
            <w:r>
              <w:rPr>
                <w:rFonts w:ascii="Arial" w:hAnsi="Arial" w:cs="Arial"/>
                <w:sz w:val="20"/>
                <w:szCs w:val="20"/>
              </w:rPr>
              <w:t>Practicals</w:t>
            </w:r>
            <w:proofErr w:type="spellEnd"/>
          </w:p>
          <w:p w14:paraId="1F2EDFCE" w14:textId="77777777" w:rsidR="00174F3E" w:rsidRDefault="00174F3E">
            <w:pPr>
              <w:rPr>
                <w:rFonts w:ascii="Arial" w:hAnsi="Arial" w:cs="Arial"/>
                <w:sz w:val="20"/>
                <w:szCs w:val="20"/>
              </w:rPr>
            </w:pPr>
            <w:r>
              <w:rPr>
                <w:rFonts w:ascii="Arial" w:hAnsi="Arial" w:cs="Arial"/>
                <w:sz w:val="20"/>
                <w:szCs w:val="20"/>
              </w:rPr>
              <w:t>Blended-learning</w:t>
            </w:r>
          </w:p>
          <w:p w14:paraId="6AE61A44" w14:textId="77777777" w:rsidR="00174F3E" w:rsidRDefault="00174F3E">
            <w:pPr>
              <w:rPr>
                <w:rFonts w:ascii="Arial" w:hAnsi="Arial" w:cs="Arial"/>
                <w:sz w:val="20"/>
                <w:szCs w:val="20"/>
              </w:rPr>
            </w:pPr>
            <w:r>
              <w:rPr>
                <w:rFonts w:ascii="Arial" w:hAnsi="Arial" w:cs="Arial"/>
                <w:sz w:val="20"/>
                <w:szCs w:val="20"/>
              </w:rPr>
              <w:t>Self-directed independent study</w:t>
            </w:r>
          </w:p>
          <w:p w14:paraId="14BEA7E6" w14:textId="77777777" w:rsidR="00174F3E" w:rsidRDefault="00174F3E">
            <w:pPr>
              <w:rPr>
                <w:rFonts w:ascii="Arial" w:hAnsi="Arial" w:cs="Arial"/>
                <w:sz w:val="20"/>
                <w:szCs w:val="20"/>
              </w:rPr>
            </w:pPr>
            <w:r>
              <w:rPr>
                <w:rFonts w:ascii="Arial" w:hAnsi="Arial" w:cs="Arial"/>
                <w:sz w:val="20"/>
                <w:szCs w:val="20"/>
              </w:rPr>
              <w:t>Integrated Learning Days</w:t>
            </w:r>
          </w:p>
          <w:p w14:paraId="22DEBC6E" w14:textId="77777777" w:rsidR="00174F3E" w:rsidRDefault="00174F3E">
            <w:pPr>
              <w:rPr>
                <w:rFonts w:ascii="Arial" w:hAnsi="Arial" w:cs="Arial"/>
                <w:sz w:val="20"/>
                <w:szCs w:val="20"/>
              </w:rPr>
            </w:pPr>
            <w:r>
              <w:rPr>
                <w:rFonts w:ascii="Arial" w:hAnsi="Arial" w:cs="Arial"/>
                <w:sz w:val="20"/>
                <w:szCs w:val="20"/>
              </w:rPr>
              <w:t>Simulation</w:t>
            </w:r>
          </w:p>
          <w:p w14:paraId="0451EBB4" w14:textId="6119F571" w:rsidR="00174F3E" w:rsidRPr="00864A70" w:rsidRDefault="00174F3E">
            <w:pPr>
              <w:rPr>
                <w:rFonts w:ascii="Arial" w:hAnsi="Arial" w:cs="Arial"/>
                <w:i/>
                <w:iCs/>
                <w:sz w:val="20"/>
                <w:szCs w:val="20"/>
              </w:rPr>
            </w:pPr>
            <w:r>
              <w:rPr>
                <w:rFonts w:ascii="Arial" w:hAnsi="Arial" w:cs="Arial"/>
                <w:sz w:val="20"/>
                <w:szCs w:val="20"/>
              </w:rPr>
              <w:t>Patient and Public engagement</w:t>
            </w:r>
            <w:r w:rsidRPr="00864A70">
              <w:rPr>
                <w:rFonts w:ascii="Arial" w:hAnsi="Arial" w:cs="Arial"/>
                <w:sz w:val="20"/>
                <w:szCs w:val="20"/>
              </w:rPr>
              <w:fldChar w:fldCharType="end"/>
            </w:r>
          </w:p>
        </w:tc>
        <w:tc>
          <w:tcPr>
            <w:tcW w:w="2399" w:type="dxa"/>
          </w:tcPr>
          <w:p w14:paraId="6C66C842" w14:textId="77777777" w:rsidR="00174F3E" w:rsidRPr="00864A70" w:rsidRDefault="00174F3E">
            <w:pPr>
              <w:rPr>
                <w:rFonts w:ascii="Arial" w:hAnsi="Arial" w:cs="Arial"/>
                <w:i/>
                <w:iCs/>
                <w:sz w:val="20"/>
                <w:szCs w:val="20"/>
              </w:rPr>
            </w:pPr>
            <w:r w:rsidRPr="00864A70">
              <w:rPr>
                <w:rFonts w:ascii="Arial" w:hAnsi="Arial" w:cs="Arial"/>
                <w:i/>
                <w:iCs/>
                <w:sz w:val="20"/>
                <w:szCs w:val="20"/>
              </w:rPr>
              <w:t>Assessment:</w:t>
            </w:r>
          </w:p>
          <w:p w14:paraId="3E1D8822" w14:textId="77777777" w:rsidR="00174F3E" w:rsidRPr="00864A70" w:rsidRDefault="00174F3E">
            <w:pPr>
              <w:rPr>
                <w:rFonts w:ascii="Arial" w:hAnsi="Arial" w:cs="Arial"/>
                <w:sz w:val="20"/>
                <w:szCs w:val="20"/>
              </w:rPr>
            </w:pPr>
          </w:p>
          <w:p w14:paraId="55CBFA08" w14:textId="15826404" w:rsidR="00174F3E" w:rsidRPr="00864A70" w:rsidRDefault="00174F3E">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Assessment </w:instrText>
            </w:r>
            <w:r w:rsidRPr="00864A70">
              <w:rPr>
                <w:rFonts w:ascii="Arial" w:hAnsi="Arial" w:cs="Arial"/>
                <w:sz w:val="20"/>
                <w:szCs w:val="20"/>
              </w:rPr>
              <w:fldChar w:fldCharType="separate"/>
            </w:r>
            <w:r>
              <w:rPr>
                <w:rFonts w:ascii="Arial" w:hAnsi="Arial" w:cs="Arial"/>
                <w:sz w:val="20"/>
                <w:szCs w:val="20"/>
              </w:rPr>
              <w:t>Closed book exam (20%) Open book exam (20%) Research project report (20%) Research poster (5%) Expert opinion report (5%) Medicines optimisation pres. (5%) Person-centred care report (25%) C1 clinical skills OSCE (0%) C2 pharmacy practice OSCE (0%) C3 calculations (0%) C4 Portfolio &amp; PDP (0%)</w:t>
            </w:r>
            <w:r w:rsidRPr="00864A70">
              <w:rPr>
                <w:rFonts w:ascii="Arial" w:hAnsi="Arial" w:cs="Arial"/>
                <w:sz w:val="20"/>
                <w:szCs w:val="20"/>
              </w:rPr>
              <w:fldChar w:fldCharType="end"/>
            </w:r>
          </w:p>
        </w:tc>
      </w:tr>
    </w:tbl>
    <w:p w14:paraId="6C94323C" w14:textId="77777777" w:rsidR="00AF07AF" w:rsidRPr="00864A70" w:rsidRDefault="00AF07AF">
      <w:pPr>
        <w:rPr>
          <w:rFonts w:ascii="Arial" w:hAnsi="Arial" w:cs="Arial"/>
        </w:rPr>
      </w:pPr>
    </w:p>
    <w:sectPr w:rsidR="00AF07AF" w:rsidRPr="00864A70" w:rsidSect="00864A70">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5792" w14:textId="77777777" w:rsidR="00CD3653" w:rsidRDefault="00CD3653" w:rsidP="00CD3653">
      <w:pPr>
        <w:spacing w:after="0" w:line="240" w:lineRule="auto"/>
      </w:pPr>
      <w:r>
        <w:separator/>
      </w:r>
    </w:p>
  </w:endnote>
  <w:endnote w:type="continuationSeparator" w:id="0">
    <w:p w14:paraId="534831B6" w14:textId="77777777" w:rsidR="00CD3653" w:rsidRDefault="00CD3653" w:rsidP="00CD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6D090" w14:textId="77777777" w:rsidR="00CD3653" w:rsidRDefault="00CD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99BF" w14:textId="77777777" w:rsidR="00CD3653" w:rsidRDefault="00CD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DC9C" w14:textId="77777777" w:rsidR="00CD3653" w:rsidRDefault="00CD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8C71" w14:textId="77777777" w:rsidR="00CD3653" w:rsidRDefault="00CD3653" w:rsidP="00CD3653">
      <w:pPr>
        <w:spacing w:after="0" w:line="240" w:lineRule="auto"/>
      </w:pPr>
      <w:r>
        <w:separator/>
      </w:r>
    </w:p>
  </w:footnote>
  <w:footnote w:type="continuationSeparator" w:id="0">
    <w:p w14:paraId="54A3CB21" w14:textId="77777777" w:rsidR="00CD3653" w:rsidRDefault="00CD3653" w:rsidP="00CD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61C2" w14:textId="77777777" w:rsidR="00CD3653" w:rsidRDefault="00CD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DB22" w14:textId="77777777" w:rsidR="00CD3653" w:rsidRDefault="00CD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64D0" w14:textId="77777777" w:rsidR="00CD3653" w:rsidRDefault="00CD3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AD_ORG" w:val="1008"/>
    <w:docVar w:name="ACADEMIC_LEVEL" w:val="NQ7"/>
    <w:docVar w:name="Aim" w:val="To prepare each student at an advanced level for the multidisciplinary role of a pharmacist as a clinician, a public health worker, an educator, a scientist, a medicines safeguard, and overall a professional."/>
    <w:docVar w:name="Assessment" w:val="Closed book exam (20%) Open book exam (20%) Research project report (20%) Research poster (5%) Expert opinion report (5%) Medicines optimisation pres. (5%) Person-centred care report (25%) C1 clinical skills OSCE (0%) C2 pharmacy practice OSCE (0%) C3 calculations (0%) C4 Portfolio &amp; PDP (0%)"/>
    <w:docVar w:name="CAMPUS" w:val="CTY"/>
    <w:docVar w:name="CATALOG_NBR" w:val="7100IMPHAR"/>
    <w:docVar w:name="Credits" w:val="120"/>
    <w:docVar w:name="CRSE_ID" w:val="123396"/>
    <w:docVar w:name="JMU_MODULE_NOTES" w:val="This module forms the final year of the integrated masters in Pharmacy._x000d_There is a requirement (agreed variance from the Academic Framework) that all assessment components must be passed at the module pass mark or higher for the module to be passed. No credit will be released unless all competencies (C1-C4) are achieved."/>
    <w:docVar w:name="Learning_activities" w:val="Lectures_x000d_Workshops_x000d_Tutorials_x000d_Placements_x000d_Practicals_x000d_Blended-learning_x000d_Self-directed independent study_x000d_Integrated Learning Days_x000d_Simulation_x000d_Patient and Public engagement"/>
    <w:docVar w:name="Module_name" w:val="ADVANCING PATIENT-CENTRED CARE"/>
    <w:docVar w:name="School" w:val="PBS"/>
    <w:docVar w:name="Semester" w:val="Yearlong"/>
    <w:docVar w:name="SUBJECT" w:val="Pharmacy"/>
  </w:docVars>
  <w:rsids>
    <w:rsidRoot w:val="00864A70"/>
    <w:rsid w:val="000204EA"/>
    <w:rsid w:val="00062766"/>
    <w:rsid w:val="00104C5D"/>
    <w:rsid w:val="00174F3E"/>
    <w:rsid w:val="001979A2"/>
    <w:rsid w:val="001A6998"/>
    <w:rsid w:val="001D4935"/>
    <w:rsid w:val="001E47BE"/>
    <w:rsid w:val="001F0D4D"/>
    <w:rsid w:val="00206A4E"/>
    <w:rsid w:val="002A03D7"/>
    <w:rsid w:val="002D08D9"/>
    <w:rsid w:val="002E4247"/>
    <w:rsid w:val="002F444A"/>
    <w:rsid w:val="00382F1C"/>
    <w:rsid w:val="003D0A02"/>
    <w:rsid w:val="0042423E"/>
    <w:rsid w:val="004C6502"/>
    <w:rsid w:val="004D2F73"/>
    <w:rsid w:val="005952FF"/>
    <w:rsid w:val="006105F6"/>
    <w:rsid w:val="006C08EB"/>
    <w:rsid w:val="006C12E9"/>
    <w:rsid w:val="007D6979"/>
    <w:rsid w:val="007F118A"/>
    <w:rsid w:val="007F3C6F"/>
    <w:rsid w:val="008630D3"/>
    <w:rsid w:val="00864A70"/>
    <w:rsid w:val="00894230"/>
    <w:rsid w:val="008F6C20"/>
    <w:rsid w:val="00AC6506"/>
    <w:rsid w:val="00AE381B"/>
    <w:rsid w:val="00AF07AF"/>
    <w:rsid w:val="00B24957"/>
    <w:rsid w:val="00B77355"/>
    <w:rsid w:val="00B9115A"/>
    <w:rsid w:val="00B954D0"/>
    <w:rsid w:val="00CD3653"/>
    <w:rsid w:val="00D01930"/>
    <w:rsid w:val="00D472B5"/>
    <w:rsid w:val="00D915F7"/>
    <w:rsid w:val="00DE7D1B"/>
    <w:rsid w:val="00E035BF"/>
    <w:rsid w:val="00E1712D"/>
    <w:rsid w:val="00E30604"/>
    <w:rsid w:val="00E52057"/>
    <w:rsid w:val="00E84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FC68"/>
  <w15:chartTrackingRefBased/>
  <w15:docId w15:val="{AFC26625-895C-4F9B-93DA-28DE26FA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653"/>
  </w:style>
  <w:style w:type="paragraph" w:styleId="Footer">
    <w:name w:val="footer"/>
    <w:basedOn w:val="Normal"/>
    <w:link w:val="FooterChar"/>
    <w:uiPriority w:val="99"/>
    <w:unhideWhenUsed/>
    <w:rsid w:val="00CD3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9A87179A3B084CB61679A078F86142" ma:contentTypeVersion="11" ma:contentTypeDescription="Create a new document." ma:contentTypeScope="" ma:versionID="6bac42fc49858238ba93b841ca9d1fe2">
  <xsd:schema xmlns:xsd="http://www.w3.org/2001/XMLSchema" xmlns:xs="http://www.w3.org/2001/XMLSchema" xmlns:p="http://schemas.microsoft.com/office/2006/metadata/properties" xmlns:ns3="05aaa335-bef1-47da-84c0-28c1baedaf7c" xmlns:ns4="d4506e7d-c318-41f6-b224-b08b520b00f8" targetNamespace="http://schemas.microsoft.com/office/2006/metadata/properties" ma:root="true" ma:fieldsID="8392e25a1bed7ba539dbd577fbd52a50" ns3:_="" ns4:_="">
    <xsd:import namespace="05aaa335-bef1-47da-84c0-28c1baedaf7c"/>
    <xsd:import namespace="d4506e7d-c318-41f6-b224-b08b520b0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a335-bef1-47da-84c0-28c1baed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6e7d-c318-41f6-b224-b08b520b0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74E95-790B-498D-B21E-EC301752C933}">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d4506e7d-c318-41f6-b224-b08b520b00f8"/>
    <ds:schemaRef ds:uri="05aaa335-bef1-47da-84c0-28c1baedaf7c"/>
    <ds:schemaRef ds:uri="http://purl.org/dc/terms/"/>
  </ds:schemaRefs>
</ds:datastoreItem>
</file>

<file path=customXml/itemProps2.xml><?xml version="1.0" encoding="utf-8"?>
<ds:datastoreItem xmlns:ds="http://schemas.openxmlformats.org/officeDocument/2006/customXml" ds:itemID="{BA8B0DE7-3657-4B26-8F92-742D5E26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a335-bef1-47da-84c0-28c1baedaf7c"/>
    <ds:schemaRef ds:uri="d4506e7d-c318-41f6-b224-b08b520b0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AD0EE-75BB-44EC-8E50-5AA0671BF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Sherwood</dc:creator>
  <cp:keywords/>
  <dc:description/>
  <cp:lastModifiedBy>Sherwood, Graham</cp:lastModifiedBy>
  <cp:revision>3</cp:revision>
  <dcterms:created xsi:type="dcterms:W3CDTF">2020-05-12T20:19:00Z</dcterms:created>
  <dcterms:modified xsi:type="dcterms:W3CDTF">2020-05-13T09:50:00Z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0x010100969A87179A3B084CB61679A078F86142</vt:lpwstr>
  </property>
</Properties>
</file>