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C6A40" w14:textId="77777777" w:rsidR="00EE2558" w:rsidRDefault="00EE2558" w:rsidP="005A284B">
      <w:pPr>
        <w:pStyle w:val="Default"/>
      </w:pPr>
    </w:p>
    <w:tbl>
      <w:tblPr>
        <w:tblStyle w:val="TableGrid"/>
        <w:tblW w:w="0" w:type="auto"/>
        <w:tblLook w:val="04A0" w:firstRow="1" w:lastRow="0" w:firstColumn="1" w:lastColumn="0" w:noHBand="0" w:noVBand="1"/>
      </w:tblPr>
      <w:tblGrid>
        <w:gridCol w:w="9026"/>
      </w:tblGrid>
      <w:tr w:rsidR="00434B6E" w14:paraId="64B6A3DB" w14:textId="77777777" w:rsidTr="00B06112">
        <w:tc>
          <w:tcPr>
            <w:tcW w:w="9242" w:type="dxa"/>
            <w:tcBorders>
              <w:top w:val="nil"/>
              <w:left w:val="nil"/>
              <w:bottom w:val="nil"/>
              <w:right w:val="nil"/>
            </w:tcBorders>
            <w:shd w:val="clear" w:color="auto" w:fill="D9D9D9" w:themeFill="background1" w:themeFillShade="D9"/>
            <w:vAlign w:val="center"/>
          </w:tcPr>
          <w:p w14:paraId="06B4E4B5" w14:textId="77777777" w:rsidR="00434B6E" w:rsidRPr="00434B6E" w:rsidRDefault="00434B6E" w:rsidP="00B06112">
            <w:pPr>
              <w:pStyle w:val="Default"/>
              <w:rPr>
                <w:b/>
                <w:noProof/>
                <w:sz w:val="36"/>
                <w:szCs w:val="36"/>
              </w:rPr>
            </w:pPr>
          </w:p>
        </w:tc>
      </w:tr>
      <w:tr w:rsidR="00483BE5" w14:paraId="059B7EA2" w14:textId="77777777" w:rsidTr="007A0E23">
        <w:tc>
          <w:tcPr>
            <w:tcW w:w="9242" w:type="dxa"/>
            <w:tcBorders>
              <w:top w:val="nil"/>
              <w:left w:val="nil"/>
              <w:bottom w:val="nil"/>
              <w:right w:val="nil"/>
            </w:tcBorders>
            <w:shd w:val="clear" w:color="auto" w:fill="D9D9D9" w:themeFill="background1" w:themeFillShade="D9"/>
          </w:tcPr>
          <w:p w14:paraId="4DB8F9ED" w14:textId="77777777" w:rsidR="00B06112" w:rsidRPr="00B06112" w:rsidRDefault="00B06112" w:rsidP="00B06112">
            <w:pPr>
              <w:pStyle w:val="Default"/>
              <w:jc w:val="center"/>
              <w:rPr>
                <w:b/>
                <w:noProof/>
                <w:sz w:val="40"/>
                <w:szCs w:val="40"/>
              </w:rPr>
            </w:pPr>
            <w:r w:rsidRPr="00B06112">
              <w:rPr>
                <w:b/>
                <w:noProof/>
                <w:sz w:val="40"/>
                <w:szCs w:val="40"/>
              </w:rPr>
              <w:t>Appraisal</w:t>
            </w:r>
            <w:r w:rsidR="003C0FA7" w:rsidRPr="00B06112">
              <w:rPr>
                <w:b/>
                <w:noProof/>
                <w:sz w:val="40"/>
                <w:szCs w:val="40"/>
              </w:rPr>
              <w:t xml:space="preserve"> P</w:t>
            </w:r>
            <w:r w:rsidRPr="00B06112">
              <w:rPr>
                <w:b/>
                <w:noProof/>
                <w:sz w:val="40"/>
                <w:szCs w:val="40"/>
              </w:rPr>
              <w:t>olicy</w:t>
            </w:r>
          </w:p>
          <w:p w14:paraId="4C58CC1E" w14:textId="77777777" w:rsidR="00483BE5" w:rsidRPr="003C0FA7" w:rsidRDefault="00483BE5" w:rsidP="00B06112">
            <w:pPr>
              <w:pStyle w:val="Default"/>
              <w:jc w:val="center"/>
              <w:rPr>
                <w:noProof/>
              </w:rPr>
            </w:pPr>
          </w:p>
        </w:tc>
      </w:tr>
    </w:tbl>
    <w:p w14:paraId="3955B743" w14:textId="77777777" w:rsidR="00040696" w:rsidRDefault="00040696" w:rsidP="00434B6E">
      <w:pPr>
        <w:pStyle w:val="Defaul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0"/>
        <w:gridCol w:w="4896"/>
      </w:tblGrid>
      <w:tr w:rsidR="00611F32" w:rsidRPr="00EE2558" w14:paraId="5945B4B4" w14:textId="77777777" w:rsidTr="000D46C2">
        <w:tc>
          <w:tcPr>
            <w:tcW w:w="4219" w:type="dxa"/>
            <w:shd w:val="clear" w:color="auto" w:fill="D9D9D9" w:themeFill="background1" w:themeFillShade="D9"/>
          </w:tcPr>
          <w:p w14:paraId="286457D6" w14:textId="77777777" w:rsidR="00611F32" w:rsidRPr="00EE2558" w:rsidRDefault="00611F32" w:rsidP="000D46C2">
            <w:pPr>
              <w:pStyle w:val="Default"/>
              <w:spacing w:line="360" w:lineRule="auto"/>
              <w:rPr>
                <w:b/>
              </w:rPr>
            </w:pPr>
            <w:r w:rsidRPr="00EE2558">
              <w:rPr>
                <w:b/>
              </w:rPr>
              <w:t>Responsibility for Policy:</w:t>
            </w:r>
          </w:p>
        </w:tc>
        <w:tc>
          <w:tcPr>
            <w:tcW w:w="5023" w:type="dxa"/>
          </w:tcPr>
          <w:p w14:paraId="2C8A860F" w14:textId="77777777" w:rsidR="00611F32" w:rsidRPr="00EE2558" w:rsidRDefault="00611F32" w:rsidP="005B20AB">
            <w:pPr>
              <w:pStyle w:val="Default"/>
              <w:spacing w:line="360" w:lineRule="auto"/>
            </w:pPr>
            <w:r w:rsidRPr="00EE2558">
              <w:t>Executive</w:t>
            </w:r>
            <w:r w:rsidR="005B20AB">
              <w:t xml:space="preserve"> Director of </w:t>
            </w:r>
            <w:r w:rsidR="005B20AB">
              <w:rPr>
                <w:iCs/>
                <w:spacing w:val="-3"/>
                <w:szCs w:val="20"/>
              </w:rPr>
              <w:t>Human Resources</w:t>
            </w:r>
          </w:p>
        </w:tc>
      </w:tr>
      <w:tr w:rsidR="00434B6E" w:rsidRPr="00EE2558" w14:paraId="204C3DC3" w14:textId="77777777" w:rsidTr="007A0E23">
        <w:tc>
          <w:tcPr>
            <w:tcW w:w="4219" w:type="dxa"/>
            <w:shd w:val="clear" w:color="auto" w:fill="D9D9D9" w:themeFill="background1" w:themeFillShade="D9"/>
          </w:tcPr>
          <w:p w14:paraId="623253A0" w14:textId="77777777" w:rsidR="00434B6E" w:rsidRPr="00EE2558" w:rsidRDefault="00434B6E" w:rsidP="00040696">
            <w:pPr>
              <w:pStyle w:val="Default"/>
              <w:spacing w:line="360" w:lineRule="auto"/>
              <w:rPr>
                <w:b/>
              </w:rPr>
            </w:pPr>
            <w:r w:rsidRPr="00EE2558">
              <w:rPr>
                <w:b/>
              </w:rPr>
              <w:t>Relevant to:</w:t>
            </w:r>
          </w:p>
        </w:tc>
        <w:tc>
          <w:tcPr>
            <w:tcW w:w="5023" w:type="dxa"/>
          </w:tcPr>
          <w:p w14:paraId="3FBF1317" w14:textId="77777777" w:rsidR="00434B6E" w:rsidRPr="00EE2558" w:rsidRDefault="008F635C" w:rsidP="003C0FA7">
            <w:pPr>
              <w:pStyle w:val="Default"/>
              <w:spacing w:line="360" w:lineRule="auto"/>
            </w:pPr>
            <w:r w:rsidRPr="00EE2558">
              <w:t>LJMU Staff</w:t>
            </w:r>
          </w:p>
        </w:tc>
      </w:tr>
      <w:tr w:rsidR="00434B6E" w:rsidRPr="00EE2558" w14:paraId="5AE7782A" w14:textId="77777777" w:rsidTr="007A0E23">
        <w:tc>
          <w:tcPr>
            <w:tcW w:w="4219" w:type="dxa"/>
            <w:shd w:val="clear" w:color="auto" w:fill="D9D9D9" w:themeFill="background1" w:themeFillShade="D9"/>
          </w:tcPr>
          <w:p w14:paraId="27EA249A" w14:textId="77777777" w:rsidR="00434B6E" w:rsidRPr="00EE2558" w:rsidRDefault="00434B6E" w:rsidP="00040696">
            <w:pPr>
              <w:pStyle w:val="Default"/>
              <w:spacing w:line="360" w:lineRule="auto"/>
              <w:rPr>
                <w:b/>
              </w:rPr>
            </w:pPr>
            <w:r w:rsidRPr="00EE2558">
              <w:rPr>
                <w:b/>
              </w:rPr>
              <w:t>Approved by:</w:t>
            </w:r>
          </w:p>
        </w:tc>
        <w:tc>
          <w:tcPr>
            <w:tcW w:w="5023" w:type="dxa"/>
          </w:tcPr>
          <w:p w14:paraId="5C8AFBB7" w14:textId="77777777" w:rsidR="00434B6E" w:rsidRPr="00EE2558" w:rsidRDefault="003C0FA7" w:rsidP="00E610EA">
            <w:pPr>
              <w:pStyle w:val="Default"/>
              <w:spacing w:line="360" w:lineRule="auto"/>
            </w:pPr>
            <w:r w:rsidRPr="00EE2558">
              <w:t>SMT on</w:t>
            </w:r>
            <w:r w:rsidR="007C1A9F" w:rsidRPr="00EE2558">
              <w:t xml:space="preserve"> </w:t>
            </w:r>
            <w:r w:rsidR="00E610EA" w:rsidRPr="00EE2558">
              <w:t>5</w:t>
            </w:r>
            <w:r w:rsidR="007C1A9F" w:rsidRPr="00EE2558">
              <w:t xml:space="preserve"> </w:t>
            </w:r>
            <w:r w:rsidR="00E610EA" w:rsidRPr="00EE2558">
              <w:t xml:space="preserve">May </w:t>
            </w:r>
            <w:r w:rsidR="007C1A9F" w:rsidRPr="00EE2558">
              <w:t>201</w:t>
            </w:r>
            <w:r w:rsidR="00E610EA" w:rsidRPr="00EE2558">
              <w:t>5</w:t>
            </w:r>
          </w:p>
        </w:tc>
      </w:tr>
      <w:tr w:rsidR="00434B6E" w:rsidRPr="00EE2558" w14:paraId="78447DFB" w14:textId="77777777" w:rsidTr="007A0E23">
        <w:tc>
          <w:tcPr>
            <w:tcW w:w="4219" w:type="dxa"/>
            <w:shd w:val="clear" w:color="auto" w:fill="D9D9D9" w:themeFill="background1" w:themeFillShade="D9"/>
          </w:tcPr>
          <w:p w14:paraId="7CF9D78B" w14:textId="77777777" w:rsidR="00434B6E" w:rsidRPr="00EE2558" w:rsidRDefault="00434B6E" w:rsidP="00040696">
            <w:pPr>
              <w:pStyle w:val="Default"/>
              <w:spacing w:line="360" w:lineRule="auto"/>
              <w:rPr>
                <w:b/>
              </w:rPr>
            </w:pPr>
            <w:r w:rsidRPr="00EE2558">
              <w:rPr>
                <w:b/>
              </w:rPr>
              <w:t>Responsibility for Document Review:</w:t>
            </w:r>
          </w:p>
        </w:tc>
        <w:tc>
          <w:tcPr>
            <w:tcW w:w="5023" w:type="dxa"/>
          </w:tcPr>
          <w:p w14:paraId="17CEEC1B" w14:textId="77777777" w:rsidR="00434B6E" w:rsidRPr="00EE2558" w:rsidRDefault="00E610EA" w:rsidP="00596BCE">
            <w:pPr>
              <w:pStyle w:val="Default"/>
              <w:spacing w:line="360" w:lineRule="auto"/>
            </w:pPr>
            <w:r w:rsidRPr="00EE2558">
              <w:t xml:space="preserve">Head of </w:t>
            </w:r>
            <w:r w:rsidR="00596BCE" w:rsidRPr="00EE2558">
              <w:t>Leadership and Development Foundation</w:t>
            </w:r>
          </w:p>
        </w:tc>
      </w:tr>
      <w:tr w:rsidR="00434B6E" w:rsidRPr="00EE2558" w14:paraId="2FC0B325" w14:textId="77777777" w:rsidTr="007A0E23">
        <w:tc>
          <w:tcPr>
            <w:tcW w:w="4219" w:type="dxa"/>
            <w:shd w:val="clear" w:color="auto" w:fill="D9D9D9" w:themeFill="background1" w:themeFillShade="D9"/>
          </w:tcPr>
          <w:p w14:paraId="76A1EC88" w14:textId="77777777" w:rsidR="00434B6E" w:rsidRPr="00EE2558" w:rsidRDefault="00040696" w:rsidP="00040696">
            <w:pPr>
              <w:pStyle w:val="Default"/>
              <w:spacing w:line="360" w:lineRule="auto"/>
              <w:rPr>
                <w:b/>
              </w:rPr>
            </w:pPr>
            <w:r w:rsidRPr="00EE2558">
              <w:rPr>
                <w:b/>
              </w:rPr>
              <w:t>Date introduced:</w:t>
            </w:r>
          </w:p>
        </w:tc>
        <w:tc>
          <w:tcPr>
            <w:tcW w:w="5023" w:type="dxa"/>
          </w:tcPr>
          <w:p w14:paraId="3CFC2268" w14:textId="77777777" w:rsidR="00434B6E" w:rsidRPr="00EE2558" w:rsidRDefault="001A6E57" w:rsidP="001A6E57">
            <w:pPr>
              <w:pStyle w:val="Default"/>
              <w:spacing w:line="360" w:lineRule="auto"/>
            </w:pPr>
            <w:r w:rsidRPr="00EE2558">
              <w:t>The University has had a</w:t>
            </w:r>
            <w:r w:rsidR="00EE341A" w:rsidRPr="00EE2558">
              <w:t xml:space="preserve"> personal development and performance review </w:t>
            </w:r>
            <w:r w:rsidRPr="00EE2558">
              <w:t>scheme in place</w:t>
            </w:r>
            <w:r w:rsidR="00EE341A" w:rsidRPr="00EE2558">
              <w:t xml:space="preserve"> for many years. The approach has been reviewed</w:t>
            </w:r>
            <w:r w:rsidR="00F5256A" w:rsidRPr="00EE2558">
              <w:t>, refined</w:t>
            </w:r>
            <w:r w:rsidR="00EE341A" w:rsidRPr="00EE2558">
              <w:t xml:space="preserve"> and further </w:t>
            </w:r>
            <w:r w:rsidR="00A70FB4" w:rsidRPr="00EE2558">
              <w:t>developed</w:t>
            </w:r>
            <w:r w:rsidR="00EE341A" w:rsidRPr="00EE2558">
              <w:t xml:space="preserve"> at many stages. </w:t>
            </w:r>
          </w:p>
        </w:tc>
      </w:tr>
      <w:tr w:rsidR="00434B6E" w:rsidRPr="00EE2558" w14:paraId="271466E1" w14:textId="77777777" w:rsidTr="007A0E23">
        <w:tc>
          <w:tcPr>
            <w:tcW w:w="4219" w:type="dxa"/>
            <w:shd w:val="clear" w:color="auto" w:fill="D9D9D9" w:themeFill="background1" w:themeFillShade="D9"/>
          </w:tcPr>
          <w:p w14:paraId="0EA5513C" w14:textId="77777777" w:rsidR="00434B6E" w:rsidRPr="00EE2558" w:rsidRDefault="00040696" w:rsidP="00040696">
            <w:pPr>
              <w:pStyle w:val="Default"/>
              <w:spacing w:line="360" w:lineRule="auto"/>
              <w:rPr>
                <w:b/>
              </w:rPr>
            </w:pPr>
            <w:r w:rsidRPr="00EE2558">
              <w:rPr>
                <w:b/>
              </w:rPr>
              <w:t>Date(s) modified:</w:t>
            </w:r>
          </w:p>
        </w:tc>
        <w:tc>
          <w:tcPr>
            <w:tcW w:w="5023" w:type="dxa"/>
          </w:tcPr>
          <w:p w14:paraId="772A2683" w14:textId="77777777" w:rsidR="00434B6E" w:rsidRPr="00EE2558" w:rsidRDefault="00596BCE" w:rsidP="008F635C">
            <w:pPr>
              <w:pStyle w:val="Default"/>
              <w:spacing w:line="360" w:lineRule="auto"/>
            </w:pPr>
            <w:r w:rsidRPr="00EE2558">
              <w:t>August 2016</w:t>
            </w:r>
            <w:r w:rsidR="00D563EC">
              <w:t>, May 2018</w:t>
            </w:r>
            <w:r w:rsidR="00B06112">
              <w:t>, January 2019</w:t>
            </w:r>
            <w:r w:rsidR="005B20AB">
              <w:t>, September 2020</w:t>
            </w:r>
            <w:r w:rsidR="004927D1">
              <w:t>, February 2021</w:t>
            </w:r>
          </w:p>
        </w:tc>
      </w:tr>
      <w:tr w:rsidR="00434B6E" w:rsidRPr="00EE2558" w14:paraId="30C1BA70" w14:textId="77777777" w:rsidTr="007A0E23">
        <w:tc>
          <w:tcPr>
            <w:tcW w:w="4219" w:type="dxa"/>
            <w:shd w:val="clear" w:color="auto" w:fill="D9D9D9" w:themeFill="background1" w:themeFillShade="D9"/>
          </w:tcPr>
          <w:p w14:paraId="54BB7FCF" w14:textId="77777777" w:rsidR="00434B6E" w:rsidRPr="00EE2558" w:rsidRDefault="00040696" w:rsidP="00040696">
            <w:pPr>
              <w:pStyle w:val="Default"/>
              <w:spacing w:line="360" w:lineRule="auto"/>
              <w:rPr>
                <w:b/>
              </w:rPr>
            </w:pPr>
            <w:r w:rsidRPr="00EE2558">
              <w:rPr>
                <w:b/>
              </w:rPr>
              <w:t>Next Review Date:</w:t>
            </w:r>
          </w:p>
        </w:tc>
        <w:tc>
          <w:tcPr>
            <w:tcW w:w="5023" w:type="dxa"/>
          </w:tcPr>
          <w:p w14:paraId="3822F946" w14:textId="77777777" w:rsidR="00434B6E" w:rsidRPr="00EE2558" w:rsidRDefault="005B20AB" w:rsidP="008F635C">
            <w:pPr>
              <w:pStyle w:val="Default"/>
              <w:spacing w:line="360" w:lineRule="auto"/>
            </w:pPr>
            <w:r>
              <w:t>September 2021</w:t>
            </w:r>
          </w:p>
        </w:tc>
      </w:tr>
    </w:tbl>
    <w:p w14:paraId="131A2385" w14:textId="77777777" w:rsidR="00434B6E" w:rsidRPr="00EE2558" w:rsidRDefault="00434B6E" w:rsidP="00434B6E">
      <w:pPr>
        <w:pStyle w:val="Default"/>
      </w:pPr>
    </w:p>
    <w:p w14:paraId="6CD16E12" w14:textId="77777777" w:rsidR="00434B6E" w:rsidRDefault="00434B6E" w:rsidP="00434B6E">
      <w:pPr>
        <w:pStyle w:val="Defaul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7A0E23" w14:paraId="61539C5B" w14:textId="77777777" w:rsidTr="00EE2558">
        <w:trPr>
          <w:trHeight w:val="330"/>
        </w:trPr>
        <w:tc>
          <w:tcPr>
            <w:tcW w:w="9242" w:type="dxa"/>
            <w:shd w:val="clear" w:color="auto" w:fill="D9D9D9" w:themeFill="background1" w:themeFillShade="D9"/>
            <w:vAlign w:val="center"/>
          </w:tcPr>
          <w:p w14:paraId="397890B1" w14:textId="77777777" w:rsidR="007A0E23" w:rsidRPr="00EE2558" w:rsidRDefault="007A0E23" w:rsidP="00EE2558">
            <w:pPr>
              <w:pStyle w:val="Default"/>
              <w:rPr>
                <w:sz w:val="22"/>
                <w:szCs w:val="22"/>
              </w:rPr>
            </w:pPr>
            <w:r>
              <w:rPr>
                <w:b/>
                <w:bCs/>
                <w:sz w:val="22"/>
                <w:szCs w:val="22"/>
              </w:rPr>
              <w:t xml:space="preserve">RELEVANT DOCUMENTS </w:t>
            </w:r>
          </w:p>
        </w:tc>
      </w:tr>
      <w:tr w:rsidR="007A0E23" w14:paraId="62277EAC" w14:textId="77777777" w:rsidTr="007A0E23">
        <w:tc>
          <w:tcPr>
            <w:tcW w:w="9242" w:type="dxa"/>
          </w:tcPr>
          <w:p w14:paraId="5FA248E4" w14:textId="77777777" w:rsidR="007A0E23" w:rsidRDefault="007A0E23" w:rsidP="00EE341A">
            <w:pPr>
              <w:pStyle w:val="Default"/>
            </w:pPr>
          </w:p>
          <w:p w14:paraId="6FD33A00" w14:textId="77777777" w:rsidR="00EE341A" w:rsidRDefault="00EE341A" w:rsidP="00EE341A">
            <w:pPr>
              <w:pStyle w:val="Default"/>
            </w:pPr>
            <w:r>
              <w:t>N/A</w:t>
            </w:r>
          </w:p>
          <w:p w14:paraId="156516C7" w14:textId="77777777" w:rsidR="00EE2558" w:rsidRDefault="00EE2558" w:rsidP="00EE341A">
            <w:pPr>
              <w:pStyle w:val="Default"/>
            </w:pPr>
          </w:p>
        </w:tc>
      </w:tr>
      <w:tr w:rsidR="007A0E23" w14:paraId="716A52FB" w14:textId="77777777" w:rsidTr="007A0E23">
        <w:tc>
          <w:tcPr>
            <w:tcW w:w="9242" w:type="dxa"/>
            <w:shd w:val="clear" w:color="auto" w:fill="D9D9D9" w:themeFill="background1" w:themeFillShade="D9"/>
          </w:tcPr>
          <w:p w14:paraId="20337709" w14:textId="77777777" w:rsidR="007A0E23" w:rsidRDefault="007A0E23" w:rsidP="00EE2558">
            <w:pPr>
              <w:pStyle w:val="Default"/>
              <w:rPr>
                <w:sz w:val="22"/>
                <w:szCs w:val="22"/>
              </w:rPr>
            </w:pPr>
            <w:r>
              <w:rPr>
                <w:b/>
                <w:bCs/>
                <w:sz w:val="22"/>
                <w:szCs w:val="22"/>
              </w:rPr>
              <w:t xml:space="preserve">RELATED POLICIES &amp; DOCUMENTS </w:t>
            </w:r>
          </w:p>
        </w:tc>
      </w:tr>
      <w:tr w:rsidR="007A0E23" w14:paraId="4D02940D" w14:textId="77777777" w:rsidTr="007A0E23">
        <w:tc>
          <w:tcPr>
            <w:tcW w:w="9242" w:type="dxa"/>
          </w:tcPr>
          <w:p w14:paraId="16FE68AA" w14:textId="77777777" w:rsidR="007A0E23" w:rsidRPr="00596BCE" w:rsidRDefault="007A0E23" w:rsidP="005D685C">
            <w:pPr>
              <w:pStyle w:val="Default"/>
              <w:rPr>
                <w:b/>
                <w:bCs/>
              </w:rPr>
            </w:pPr>
          </w:p>
          <w:p w14:paraId="3901F070" w14:textId="77777777" w:rsidR="00E610EA" w:rsidRPr="00596BCE" w:rsidRDefault="00E610EA" w:rsidP="00E610EA">
            <w:pPr>
              <w:pStyle w:val="Default"/>
              <w:numPr>
                <w:ilvl w:val="0"/>
                <w:numId w:val="4"/>
              </w:numPr>
              <w:rPr>
                <w:b/>
                <w:bCs/>
              </w:rPr>
            </w:pPr>
            <w:r w:rsidRPr="00596BCE">
              <w:rPr>
                <w:bCs/>
              </w:rPr>
              <w:t>Strategic Plan</w:t>
            </w:r>
          </w:p>
          <w:p w14:paraId="1A71D8C0" w14:textId="4A7C5B1F" w:rsidR="00E610EA" w:rsidRPr="00596BCE" w:rsidRDefault="00B22DED" w:rsidP="005D685C">
            <w:pPr>
              <w:pStyle w:val="Default"/>
              <w:numPr>
                <w:ilvl w:val="0"/>
                <w:numId w:val="4"/>
              </w:numPr>
              <w:rPr>
                <w:bCs/>
              </w:rPr>
            </w:pPr>
            <w:r>
              <w:rPr>
                <w:iCs/>
                <w:spacing w:val="-3"/>
                <w:szCs w:val="20"/>
              </w:rPr>
              <w:t xml:space="preserve">People </w:t>
            </w:r>
            <w:r w:rsidR="00E610EA" w:rsidRPr="00596BCE">
              <w:rPr>
                <w:bCs/>
              </w:rPr>
              <w:t>Strategy</w:t>
            </w:r>
          </w:p>
          <w:p w14:paraId="182DD8CC" w14:textId="11B0DAAA" w:rsidR="005D685C" w:rsidRPr="00C06303" w:rsidRDefault="00B06112" w:rsidP="00C06303">
            <w:pPr>
              <w:pStyle w:val="Default"/>
              <w:numPr>
                <w:ilvl w:val="0"/>
                <w:numId w:val="4"/>
              </w:numPr>
              <w:rPr>
                <w:b/>
                <w:bCs/>
              </w:rPr>
            </w:pPr>
            <w:r>
              <w:rPr>
                <w:bCs/>
              </w:rPr>
              <w:t>Appraisal</w:t>
            </w:r>
            <w:r w:rsidR="005D685C" w:rsidRPr="00596BCE">
              <w:rPr>
                <w:bCs/>
              </w:rPr>
              <w:t xml:space="preserve"> Form</w:t>
            </w:r>
            <w:r w:rsidR="00E610EA" w:rsidRPr="00596BCE">
              <w:rPr>
                <w:bCs/>
              </w:rPr>
              <w:t xml:space="preserve">s for </w:t>
            </w:r>
            <w:r w:rsidR="00B22DED">
              <w:rPr>
                <w:bCs/>
              </w:rPr>
              <w:t xml:space="preserve">Grades 1 -10, Directorate, Professoriate </w:t>
            </w:r>
            <w:r w:rsidR="00E610EA" w:rsidRPr="00596BCE">
              <w:rPr>
                <w:bCs/>
              </w:rPr>
              <w:t xml:space="preserve">and </w:t>
            </w:r>
            <w:r w:rsidR="00B22DED">
              <w:rPr>
                <w:bCs/>
              </w:rPr>
              <w:t>ELT</w:t>
            </w:r>
            <w:bookmarkStart w:id="0" w:name="_GoBack"/>
            <w:bookmarkEnd w:id="0"/>
          </w:p>
          <w:p w14:paraId="657B538A" w14:textId="77777777" w:rsidR="005D685C" w:rsidRPr="00596BCE" w:rsidRDefault="00B06112" w:rsidP="005D685C">
            <w:pPr>
              <w:pStyle w:val="Default"/>
              <w:numPr>
                <w:ilvl w:val="0"/>
                <w:numId w:val="4"/>
              </w:numPr>
              <w:rPr>
                <w:b/>
                <w:bCs/>
              </w:rPr>
            </w:pPr>
            <w:r>
              <w:rPr>
                <w:bCs/>
              </w:rPr>
              <w:t>Appraisal</w:t>
            </w:r>
            <w:r w:rsidR="00E610EA" w:rsidRPr="00596BCE">
              <w:rPr>
                <w:bCs/>
              </w:rPr>
              <w:t xml:space="preserve"> Underlining Prin</w:t>
            </w:r>
            <w:r w:rsidR="00596BCE" w:rsidRPr="00596BCE">
              <w:rPr>
                <w:bCs/>
              </w:rPr>
              <w:t>ciples and Guidance Notes for St</w:t>
            </w:r>
            <w:r w:rsidR="00E610EA" w:rsidRPr="00596BCE">
              <w:rPr>
                <w:bCs/>
              </w:rPr>
              <w:t>aff</w:t>
            </w:r>
          </w:p>
          <w:p w14:paraId="17DB9440" w14:textId="54A3BD9F" w:rsidR="00596BCE" w:rsidRPr="00BF038F" w:rsidRDefault="00596BCE" w:rsidP="00B22DED">
            <w:pPr>
              <w:pStyle w:val="Default"/>
              <w:rPr>
                <w:b/>
                <w:bCs/>
              </w:rPr>
            </w:pPr>
          </w:p>
          <w:p w14:paraId="5DD32C19" w14:textId="77777777" w:rsidR="00596BCE" w:rsidRDefault="00596BCE" w:rsidP="00596BCE">
            <w:pPr>
              <w:pStyle w:val="Default"/>
              <w:rPr>
                <w:bCs/>
                <w:sz w:val="20"/>
                <w:szCs w:val="20"/>
              </w:rPr>
            </w:pPr>
          </w:p>
          <w:p w14:paraId="094F948D" w14:textId="77777777" w:rsidR="00E610EA" w:rsidRDefault="00E610EA" w:rsidP="00E610EA">
            <w:pPr>
              <w:pStyle w:val="Default"/>
              <w:ind w:left="720"/>
              <w:rPr>
                <w:b/>
                <w:bCs/>
                <w:sz w:val="22"/>
                <w:szCs w:val="22"/>
              </w:rPr>
            </w:pPr>
          </w:p>
        </w:tc>
      </w:tr>
    </w:tbl>
    <w:p w14:paraId="76F6A4B7" w14:textId="77777777" w:rsidR="00611F32" w:rsidRDefault="00611F32" w:rsidP="006A1A25">
      <w:pPr>
        <w:pStyle w:val="NoSpacing"/>
        <w:jc w:val="both"/>
        <w:rPr>
          <w:rFonts w:ascii="Arial" w:hAnsi="Arial" w:cs="Arial"/>
          <w:b/>
          <w:sz w:val="20"/>
          <w:szCs w:val="20"/>
        </w:rPr>
      </w:pPr>
    </w:p>
    <w:p w14:paraId="6F19F331" w14:textId="77777777" w:rsidR="005A284B" w:rsidRDefault="005A284B">
      <w:pPr>
        <w:rPr>
          <w:rFonts w:ascii="Arial" w:hAnsi="Arial" w:cs="Arial"/>
          <w:b/>
        </w:rPr>
      </w:pPr>
      <w:r>
        <w:rPr>
          <w:rFonts w:ascii="Arial" w:hAnsi="Arial" w:cs="Arial"/>
          <w:b/>
        </w:rPr>
        <w:br w:type="page"/>
      </w:r>
    </w:p>
    <w:p w14:paraId="5193A299" w14:textId="77777777" w:rsidR="006A1A25" w:rsidRPr="00596BCE" w:rsidRDefault="006A1A25" w:rsidP="006A1A25">
      <w:pPr>
        <w:pStyle w:val="NoSpacing"/>
        <w:jc w:val="both"/>
        <w:rPr>
          <w:rFonts w:ascii="Arial" w:hAnsi="Arial" w:cs="Arial"/>
          <w:b/>
          <w:sz w:val="22"/>
        </w:rPr>
      </w:pPr>
      <w:r w:rsidRPr="00596BCE">
        <w:rPr>
          <w:rFonts w:ascii="Arial" w:hAnsi="Arial" w:cs="Arial"/>
          <w:b/>
          <w:sz w:val="22"/>
        </w:rPr>
        <w:lastRenderedPageBreak/>
        <w:t>Statement</w:t>
      </w:r>
    </w:p>
    <w:p w14:paraId="27D1B4E7" w14:textId="77777777" w:rsidR="006A1A25" w:rsidRPr="00596BCE" w:rsidRDefault="006A1A25" w:rsidP="006A1A25">
      <w:pPr>
        <w:pStyle w:val="NoSpacing"/>
        <w:jc w:val="both"/>
        <w:rPr>
          <w:rFonts w:ascii="Arial" w:hAnsi="Arial" w:cs="Arial"/>
          <w:b/>
          <w:sz w:val="22"/>
        </w:rPr>
      </w:pPr>
    </w:p>
    <w:p w14:paraId="3315DC48" w14:textId="77777777" w:rsidR="006A1A25" w:rsidRPr="00596BCE" w:rsidRDefault="006A1A25" w:rsidP="006A1A25">
      <w:pPr>
        <w:pStyle w:val="NoSpacing"/>
        <w:jc w:val="both"/>
        <w:rPr>
          <w:rFonts w:ascii="Arial" w:hAnsi="Arial" w:cs="Arial"/>
          <w:sz w:val="22"/>
        </w:rPr>
      </w:pPr>
      <w:r w:rsidRPr="00596BCE">
        <w:rPr>
          <w:rFonts w:ascii="Arial" w:hAnsi="Arial" w:cs="Arial"/>
          <w:sz w:val="22"/>
        </w:rPr>
        <w:t>The University has a</w:t>
      </w:r>
      <w:r w:rsidR="00B06112">
        <w:rPr>
          <w:rFonts w:ascii="Arial" w:hAnsi="Arial" w:cs="Arial"/>
          <w:sz w:val="22"/>
        </w:rPr>
        <w:t>n</w:t>
      </w:r>
      <w:r w:rsidRPr="00596BCE">
        <w:rPr>
          <w:rFonts w:ascii="Arial" w:hAnsi="Arial" w:cs="Arial"/>
          <w:sz w:val="22"/>
        </w:rPr>
        <w:t xml:space="preserve"> </w:t>
      </w:r>
      <w:r w:rsidR="00B06112">
        <w:rPr>
          <w:rFonts w:ascii="Arial" w:hAnsi="Arial" w:cs="Arial"/>
          <w:sz w:val="22"/>
        </w:rPr>
        <w:t>Appraisal</w:t>
      </w:r>
      <w:r w:rsidRPr="00596BCE">
        <w:rPr>
          <w:rFonts w:ascii="Arial" w:hAnsi="Arial" w:cs="Arial"/>
          <w:sz w:val="22"/>
        </w:rPr>
        <w:t xml:space="preserve"> scheme to provide clarity </w:t>
      </w:r>
      <w:r w:rsidR="00F5256A" w:rsidRPr="00596BCE">
        <w:rPr>
          <w:rFonts w:ascii="Arial" w:hAnsi="Arial" w:cs="Arial"/>
          <w:sz w:val="22"/>
        </w:rPr>
        <w:t>for staff at least once a year, about</w:t>
      </w:r>
      <w:r w:rsidRPr="00596BCE">
        <w:rPr>
          <w:rFonts w:ascii="Arial" w:hAnsi="Arial" w:cs="Arial"/>
          <w:sz w:val="22"/>
        </w:rPr>
        <w:t xml:space="preserve"> what is expected of </w:t>
      </w:r>
      <w:r w:rsidR="00F5256A" w:rsidRPr="00596BCE">
        <w:rPr>
          <w:rFonts w:ascii="Arial" w:hAnsi="Arial" w:cs="Arial"/>
          <w:sz w:val="22"/>
        </w:rPr>
        <w:t>them</w:t>
      </w:r>
      <w:r w:rsidRPr="00596BCE">
        <w:rPr>
          <w:rFonts w:ascii="Arial" w:hAnsi="Arial" w:cs="Arial"/>
          <w:sz w:val="22"/>
        </w:rPr>
        <w:t xml:space="preserve"> through their job role, how their performance objectives are linked to the delivery of the University vision and strategic plan; and to plan, reflect and record performance achieved, </w:t>
      </w:r>
      <w:r w:rsidR="00F5256A" w:rsidRPr="00596BCE">
        <w:rPr>
          <w:rFonts w:ascii="Arial" w:hAnsi="Arial" w:cs="Arial"/>
          <w:sz w:val="22"/>
        </w:rPr>
        <w:t xml:space="preserve">including any </w:t>
      </w:r>
      <w:r w:rsidRPr="00596BCE">
        <w:rPr>
          <w:rFonts w:ascii="Arial" w:hAnsi="Arial" w:cs="Arial"/>
          <w:sz w:val="22"/>
        </w:rPr>
        <w:t xml:space="preserve">personal training and development and career aspirations.    </w:t>
      </w:r>
    </w:p>
    <w:p w14:paraId="68B0923E" w14:textId="77777777" w:rsidR="006A1A25" w:rsidRPr="00596BCE" w:rsidRDefault="006A1A25" w:rsidP="006A1A25">
      <w:pPr>
        <w:pStyle w:val="NoSpacing"/>
        <w:jc w:val="both"/>
        <w:rPr>
          <w:rFonts w:ascii="Arial" w:hAnsi="Arial" w:cs="Arial"/>
          <w:sz w:val="22"/>
        </w:rPr>
      </w:pPr>
    </w:p>
    <w:p w14:paraId="58E7376D" w14:textId="77777777" w:rsidR="006A1A25" w:rsidRPr="00596BCE" w:rsidRDefault="006A1A25" w:rsidP="006A1A25">
      <w:pPr>
        <w:pStyle w:val="NoSpacing"/>
        <w:jc w:val="both"/>
        <w:rPr>
          <w:rFonts w:ascii="Arial" w:hAnsi="Arial" w:cs="Arial"/>
          <w:sz w:val="22"/>
        </w:rPr>
      </w:pPr>
      <w:r w:rsidRPr="00596BCE">
        <w:rPr>
          <w:rFonts w:ascii="Arial" w:hAnsi="Arial" w:cs="Arial"/>
          <w:sz w:val="22"/>
        </w:rPr>
        <w:t xml:space="preserve">The </w:t>
      </w:r>
      <w:r w:rsidR="00B06112">
        <w:rPr>
          <w:rFonts w:ascii="Arial" w:hAnsi="Arial" w:cs="Arial"/>
          <w:sz w:val="22"/>
        </w:rPr>
        <w:t>Appraisal</w:t>
      </w:r>
      <w:r w:rsidR="00E610EA" w:rsidRPr="00596BCE">
        <w:rPr>
          <w:rFonts w:ascii="Arial" w:hAnsi="Arial" w:cs="Arial"/>
          <w:sz w:val="22"/>
        </w:rPr>
        <w:t xml:space="preserve"> </w:t>
      </w:r>
      <w:r w:rsidRPr="00596BCE">
        <w:rPr>
          <w:rFonts w:ascii="Arial" w:hAnsi="Arial" w:cs="Arial"/>
          <w:sz w:val="22"/>
        </w:rPr>
        <w:t xml:space="preserve">scheme is a </w:t>
      </w:r>
      <w:r w:rsidR="00E610EA" w:rsidRPr="00596BCE">
        <w:rPr>
          <w:rFonts w:ascii="Arial" w:hAnsi="Arial" w:cs="Arial"/>
          <w:sz w:val="22"/>
        </w:rPr>
        <w:t>key University people management process</w:t>
      </w:r>
      <w:r w:rsidRPr="00596BCE">
        <w:rPr>
          <w:rFonts w:ascii="Arial" w:hAnsi="Arial" w:cs="Arial"/>
          <w:sz w:val="22"/>
        </w:rPr>
        <w:t xml:space="preserve"> to help achieve the </w:t>
      </w:r>
      <w:r w:rsidR="00105941" w:rsidRPr="00596BCE">
        <w:rPr>
          <w:rFonts w:ascii="Arial" w:hAnsi="Arial" w:cs="Arial"/>
          <w:sz w:val="22"/>
        </w:rPr>
        <w:t xml:space="preserve">key outcomes </w:t>
      </w:r>
      <w:r w:rsidRPr="00596BCE">
        <w:rPr>
          <w:rFonts w:ascii="Arial" w:hAnsi="Arial" w:cs="Arial"/>
          <w:sz w:val="22"/>
        </w:rPr>
        <w:t>from the strateg</w:t>
      </w:r>
      <w:r w:rsidR="002F1AA2" w:rsidRPr="00596BCE">
        <w:rPr>
          <w:rFonts w:ascii="Arial" w:hAnsi="Arial" w:cs="Arial"/>
          <w:sz w:val="22"/>
        </w:rPr>
        <w:t>ic plan</w:t>
      </w:r>
      <w:r w:rsidRPr="00596BCE">
        <w:rPr>
          <w:rFonts w:ascii="Arial" w:hAnsi="Arial" w:cs="Arial"/>
          <w:sz w:val="22"/>
        </w:rPr>
        <w:t xml:space="preserve"> of:</w:t>
      </w:r>
    </w:p>
    <w:p w14:paraId="394647CF" w14:textId="77777777" w:rsidR="00105941" w:rsidRPr="00596BCE" w:rsidRDefault="00105941" w:rsidP="006A1A25">
      <w:pPr>
        <w:pStyle w:val="NoSpacing"/>
        <w:jc w:val="both"/>
        <w:rPr>
          <w:rFonts w:ascii="Arial" w:hAnsi="Arial" w:cs="Arial"/>
          <w:sz w:val="22"/>
        </w:rPr>
      </w:pPr>
    </w:p>
    <w:p w14:paraId="583DA9AA" w14:textId="77777777" w:rsidR="00105941" w:rsidRPr="00596BCE" w:rsidRDefault="00105941" w:rsidP="00105941">
      <w:pPr>
        <w:pStyle w:val="NoSpacing"/>
        <w:numPr>
          <w:ilvl w:val="0"/>
          <w:numId w:val="8"/>
        </w:numPr>
        <w:jc w:val="both"/>
        <w:rPr>
          <w:rFonts w:ascii="Arial" w:hAnsi="Arial" w:cs="Arial"/>
          <w:sz w:val="22"/>
        </w:rPr>
      </w:pPr>
      <w:r w:rsidRPr="00596BCE">
        <w:rPr>
          <w:rFonts w:ascii="Arial" w:hAnsi="Arial" w:cs="Arial"/>
          <w:sz w:val="22"/>
        </w:rPr>
        <w:t>A University known for excellent teaching within an academically engaging and supportive student experience that produces graduates who, as citizens, are prepared for life and the world of work and are valued as contributors to society.</w:t>
      </w:r>
    </w:p>
    <w:p w14:paraId="50A2B3F3" w14:textId="77777777" w:rsidR="00105941" w:rsidRPr="00596BCE" w:rsidRDefault="00105941" w:rsidP="00105941">
      <w:pPr>
        <w:pStyle w:val="NoSpacing"/>
        <w:numPr>
          <w:ilvl w:val="0"/>
          <w:numId w:val="8"/>
        </w:numPr>
        <w:jc w:val="both"/>
        <w:rPr>
          <w:rFonts w:ascii="Arial" w:hAnsi="Arial" w:cs="Arial"/>
          <w:sz w:val="22"/>
        </w:rPr>
      </w:pPr>
      <w:r w:rsidRPr="00596BCE">
        <w:rPr>
          <w:rFonts w:ascii="Arial" w:hAnsi="Arial" w:cs="Arial"/>
          <w:sz w:val="22"/>
        </w:rPr>
        <w:t>A University where scholarship is at our core and our Research Institutes are recognised as beacons of excellence that provide inspiration and motivation to staff, students and society.</w:t>
      </w:r>
    </w:p>
    <w:p w14:paraId="0CDE5F47" w14:textId="77777777" w:rsidR="00105941" w:rsidRPr="00596BCE" w:rsidRDefault="00105941" w:rsidP="00105941">
      <w:pPr>
        <w:pStyle w:val="NoSpacing"/>
        <w:numPr>
          <w:ilvl w:val="0"/>
          <w:numId w:val="8"/>
        </w:numPr>
        <w:jc w:val="both"/>
        <w:rPr>
          <w:rFonts w:ascii="Arial" w:hAnsi="Arial" w:cs="Arial"/>
          <w:sz w:val="22"/>
        </w:rPr>
      </w:pPr>
      <w:r w:rsidRPr="00596BCE">
        <w:rPr>
          <w:rFonts w:ascii="Arial" w:hAnsi="Arial" w:cs="Arial"/>
          <w:sz w:val="22"/>
        </w:rPr>
        <w:t>A University which is true to its values and is recognised globally as a driving force that through partnership supports wealth creation, social well-being, culture and the arts within the city-region and beyond.</w:t>
      </w:r>
    </w:p>
    <w:p w14:paraId="49F9CCC8" w14:textId="77777777" w:rsidR="006A1A25" w:rsidRPr="00596BCE" w:rsidRDefault="006A1A25" w:rsidP="006A1A25">
      <w:pPr>
        <w:pStyle w:val="NoSpacing"/>
        <w:ind w:left="720"/>
        <w:jc w:val="both"/>
        <w:rPr>
          <w:rFonts w:ascii="Arial" w:hAnsi="Arial" w:cs="Arial"/>
          <w:sz w:val="22"/>
        </w:rPr>
      </w:pPr>
    </w:p>
    <w:p w14:paraId="0F31F205" w14:textId="77777777" w:rsidR="006A1A25" w:rsidRPr="00596BCE" w:rsidRDefault="006A1A25" w:rsidP="006A1A25">
      <w:pPr>
        <w:pStyle w:val="NoSpacing"/>
        <w:jc w:val="both"/>
        <w:rPr>
          <w:rFonts w:ascii="Arial" w:hAnsi="Arial" w:cs="Arial"/>
          <w:b/>
          <w:sz w:val="22"/>
        </w:rPr>
      </w:pPr>
      <w:r w:rsidRPr="00596BCE">
        <w:rPr>
          <w:rFonts w:ascii="Arial" w:hAnsi="Arial" w:cs="Arial"/>
          <w:b/>
          <w:sz w:val="22"/>
        </w:rPr>
        <w:t>Context, Scope and Objectives</w:t>
      </w:r>
    </w:p>
    <w:p w14:paraId="0A1E69BC" w14:textId="77777777" w:rsidR="006A1A25" w:rsidRPr="00596BCE" w:rsidRDefault="006A1A25" w:rsidP="006A1A25">
      <w:pPr>
        <w:pStyle w:val="NoSpacing"/>
        <w:jc w:val="both"/>
        <w:rPr>
          <w:rFonts w:ascii="Arial" w:hAnsi="Arial" w:cs="Arial"/>
          <w:b/>
          <w:sz w:val="22"/>
        </w:rPr>
      </w:pPr>
    </w:p>
    <w:p w14:paraId="4BCB0273" w14:textId="77777777" w:rsidR="006A1A25" w:rsidRPr="00596BCE" w:rsidRDefault="006A1A25" w:rsidP="006A1A25">
      <w:pPr>
        <w:pStyle w:val="NoSpacing"/>
        <w:jc w:val="both"/>
        <w:rPr>
          <w:rFonts w:ascii="Arial" w:hAnsi="Arial" w:cs="Arial"/>
          <w:sz w:val="22"/>
        </w:rPr>
      </w:pPr>
      <w:r w:rsidRPr="00596BCE">
        <w:rPr>
          <w:rFonts w:ascii="Arial" w:hAnsi="Arial" w:cs="Arial"/>
          <w:sz w:val="22"/>
        </w:rPr>
        <w:t>LJMU recognises that the performance of its staff and the knowledge, skills, expertise and experience that they bring to their work are fundamental to the performance of the University and the delivery of the strategic plan.</w:t>
      </w:r>
    </w:p>
    <w:p w14:paraId="4629D59C" w14:textId="77777777" w:rsidR="006A1A25" w:rsidRPr="00596BCE" w:rsidRDefault="006A1A25" w:rsidP="006A1A25">
      <w:pPr>
        <w:pStyle w:val="NoSpacing"/>
        <w:jc w:val="both"/>
        <w:rPr>
          <w:rFonts w:ascii="Arial" w:hAnsi="Arial" w:cs="Arial"/>
          <w:sz w:val="22"/>
        </w:rPr>
      </w:pPr>
    </w:p>
    <w:p w14:paraId="4DF4A7B9" w14:textId="77777777" w:rsidR="006A1A25" w:rsidRPr="00596BCE" w:rsidRDefault="006A1A25" w:rsidP="006A1A25">
      <w:pPr>
        <w:pStyle w:val="NoSpacing"/>
        <w:jc w:val="both"/>
        <w:rPr>
          <w:rFonts w:ascii="Arial" w:hAnsi="Arial" w:cs="Arial"/>
          <w:sz w:val="22"/>
        </w:rPr>
      </w:pPr>
      <w:r w:rsidRPr="00596BCE">
        <w:rPr>
          <w:rFonts w:ascii="Arial" w:hAnsi="Arial" w:cs="Arial"/>
          <w:sz w:val="22"/>
        </w:rPr>
        <w:t xml:space="preserve">The </w:t>
      </w:r>
      <w:r w:rsidR="00B06112">
        <w:rPr>
          <w:rFonts w:ascii="Arial" w:hAnsi="Arial" w:cs="Arial"/>
          <w:sz w:val="22"/>
        </w:rPr>
        <w:t>Appraisal</w:t>
      </w:r>
      <w:r w:rsidRPr="00596BCE">
        <w:rPr>
          <w:rFonts w:ascii="Arial" w:hAnsi="Arial" w:cs="Arial"/>
          <w:sz w:val="22"/>
        </w:rPr>
        <w:t xml:space="preserve"> scheme is concerned with each individual member of staff</w:t>
      </w:r>
      <w:r w:rsidR="00E80B74" w:rsidRPr="00596BCE">
        <w:rPr>
          <w:rFonts w:ascii="Arial" w:hAnsi="Arial" w:cs="Arial"/>
          <w:sz w:val="22"/>
        </w:rPr>
        <w:t>’</w:t>
      </w:r>
      <w:r w:rsidRPr="00596BCE">
        <w:rPr>
          <w:rFonts w:ascii="Arial" w:hAnsi="Arial" w:cs="Arial"/>
          <w:sz w:val="22"/>
        </w:rPr>
        <w:t>s performance and development.  LJMU believes that staff</w:t>
      </w:r>
      <w:r w:rsidR="0030411F" w:rsidRPr="00596BCE">
        <w:rPr>
          <w:rFonts w:ascii="Arial" w:hAnsi="Arial" w:cs="Arial"/>
          <w:sz w:val="22"/>
        </w:rPr>
        <w:t xml:space="preserve"> </w:t>
      </w:r>
      <w:r w:rsidRPr="00596BCE">
        <w:rPr>
          <w:rFonts w:ascii="Arial" w:hAnsi="Arial" w:cs="Arial"/>
          <w:sz w:val="22"/>
        </w:rPr>
        <w:t xml:space="preserve">need to have a clear understanding of what they are required to do and how their actions play a part in the achievement of the strategic plan and localised school or professional services objectives.  Staff should have a continuous dialogue with their line managers in respect of work priorities, progress made and their personal development.  </w:t>
      </w:r>
    </w:p>
    <w:p w14:paraId="3DD34D2F" w14:textId="77777777" w:rsidR="006A1A25" w:rsidRPr="00596BCE" w:rsidRDefault="006A1A25" w:rsidP="006A1A25">
      <w:pPr>
        <w:pStyle w:val="NoSpacing"/>
        <w:tabs>
          <w:tab w:val="left" w:pos="1860"/>
        </w:tabs>
        <w:jc w:val="both"/>
        <w:rPr>
          <w:rFonts w:ascii="Arial" w:hAnsi="Arial" w:cs="Arial"/>
          <w:sz w:val="22"/>
        </w:rPr>
      </w:pPr>
      <w:r w:rsidRPr="00596BCE">
        <w:rPr>
          <w:rFonts w:ascii="Arial" w:hAnsi="Arial" w:cs="Arial"/>
          <w:sz w:val="22"/>
        </w:rPr>
        <w:tab/>
      </w:r>
    </w:p>
    <w:p w14:paraId="6E44C9E8" w14:textId="77777777" w:rsidR="006A1A25" w:rsidRPr="00596BCE" w:rsidRDefault="006A1A25" w:rsidP="006A1A25">
      <w:pPr>
        <w:pStyle w:val="NoSpacing"/>
        <w:jc w:val="both"/>
        <w:rPr>
          <w:rFonts w:ascii="Arial" w:hAnsi="Arial" w:cs="Arial"/>
          <w:sz w:val="22"/>
        </w:rPr>
      </w:pPr>
      <w:r w:rsidRPr="00596BCE">
        <w:rPr>
          <w:rFonts w:ascii="Arial" w:hAnsi="Arial" w:cs="Arial"/>
          <w:sz w:val="22"/>
        </w:rPr>
        <w:t xml:space="preserve">The performance of staff will be maximised where they are supported and given opportunities to develop their knowledge, skills and competence associated with the work that they do now and in preparing for the future in line with the ambitions of the University and the individual.  </w:t>
      </w:r>
    </w:p>
    <w:p w14:paraId="6002AE35" w14:textId="77777777" w:rsidR="006A1A25" w:rsidRPr="00596BCE" w:rsidRDefault="006A1A25" w:rsidP="006A1A25">
      <w:pPr>
        <w:pStyle w:val="NoSpacing"/>
        <w:jc w:val="both"/>
        <w:rPr>
          <w:rFonts w:ascii="Arial" w:hAnsi="Arial" w:cs="Arial"/>
          <w:sz w:val="22"/>
        </w:rPr>
      </w:pPr>
    </w:p>
    <w:p w14:paraId="61E21ADE" w14:textId="77777777" w:rsidR="006A1A25" w:rsidRPr="00596BCE" w:rsidRDefault="006A1A25" w:rsidP="006A1A25">
      <w:pPr>
        <w:pStyle w:val="NoSpacing"/>
        <w:jc w:val="both"/>
        <w:rPr>
          <w:rFonts w:ascii="Arial" w:hAnsi="Arial" w:cs="Arial"/>
          <w:i/>
          <w:sz w:val="22"/>
        </w:rPr>
      </w:pPr>
      <w:r w:rsidRPr="00596BCE">
        <w:rPr>
          <w:rFonts w:ascii="Arial" w:hAnsi="Arial" w:cs="Arial"/>
          <w:sz w:val="22"/>
        </w:rPr>
        <w:t xml:space="preserve">The </w:t>
      </w:r>
      <w:r w:rsidR="00B06112">
        <w:rPr>
          <w:rFonts w:ascii="Arial" w:hAnsi="Arial" w:cs="Arial"/>
          <w:sz w:val="22"/>
        </w:rPr>
        <w:t>Appraisal</w:t>
      </w:r>
      <w:r w:rsidRPr="00596BCE">
        <w:rPr>
          <w:rFonts w:ascii="Arial" w:hAnsi="Arial" w:cs="Arial"/>
          <w:sz w:val="22"/>
        </w:rPr>
        <w:t xml:space="preserve"> </w:t>
      </w:r>
      <w:r w:rsidR="002F1AA2" w:rsidRPr="00596BCE">
        <w:rPr>
          <w:rFonts w:ascii="Arial" w:hAnsi="Arial" w:cs="Arial"/>
          <w:sz w:val="22"/>
        </w:rPr>
        <w:t xml:space="preserve">scheme </w:t>
      </w:r>
      <w:r w:rsidRPr="00596BCE">
        <w:rPr>
          <w:rFonts w:ascii="Arial" w:hAnsi="Arial" w:cs="Arial"/>
          <w:sz w:val="22"/>
        </w:rPr>
        <w:t xml:space="preserve">is designed to facilitate </w:t>
      </w:r>
      <w:r w:rsidR="002F1AA2" w:rsidRPr="00596BCE">
        <w:rPr>
          <w:rFonts w:ascii="Arial" w:hAnsi="Arial" w:cs="Arial"/>
          <w:sz w:val="22"/>
        </w:rPr>
        <w:t>annually</w:t>
      </w:r>
      <w:r w:rsidR="00F5256A" w:rsidRPr="00596BCE">
        <w:rPr>
          <w:rFonts w:ascii="Arial" w:hAnsi="Arial" w:cs="Arial"/>
          <w:sz w:val="22"/>
        </w:rPr>
        <w:t>,</w:t>
      </w:r>
      <w:r w:rsidR="002F1AA2" w:rsidRPr="00596BCE">
        <w:rPr>
          <w:rFonts w:ascii="Arial" w:hAnsi="Arial" w:cs="Arial"/>
          <w:sz w:val="22"/>
        </w:rPr>
        <w:t xml:space="preserve"> </w:t>
      </w:r>
      <w:r w:rsidRPr="00596BCE">
        <w:rPr>
          <w:rFonts w:ascii="Arial" w:hAnsi="Arial" w:cs="Arial"/>
          <w:sz w:val="22"/>
        </w:rPr>
        <w:t>in a formal manner</w:t>
      </w:r>
      <w:r w:rsidR="00F5256A" w:rsidRPr="00596BCE">
        <w:rPr>
          <w:rFonts w:ascii="Arial" w:hAnsi="Arial" w:cs="Arial"/>
          <w:sz w:val="22"/>
        </w:rPr>
        <w:t>,</w:t>
      </w:r>
      <w:r w:rsidRPr="00596BCE">
        <w:rPr>
          <w:rFonts w:ascii="Arial" w:hAnsi="Arial" w:cs="Arial"/>
          <w:sz w:val="22"/>
        </w:rPr>
        <w:t xml:space="preserve"> the communication between a member of staff and their line manager, helping to provide direction, clarification, feedback and to reach a shared understanding around performance, achievements, areas for improvement, professional development and future plans.</w:t>
      </w:r>
      <w:r w:rsidR="00E80B74" w:rsidRPr="00596BCE">
        <w:rPr>
          <w:rFonts w:ascii="Arial" w:hAnsi="Arial" w:cs="Arial"/>
          <w:sz w:val="22"/>
        </w:rPr>
        <w:t xml:space="preserve">  It is</w:t>
      </w:r>
      <w:r w:rsidR="00F5256A" w:rsidRPr="00596BCE">
        <w:rPr>
          <w:rFonts w:ascii="Arial" w:hAnsi="Arial" w:cs="Arial"/>
          <w:sz w:val="22"/>
        </w:rPr>
        <w:t>,</w:t>
      </w:r>
      <w:r w:rsidR="00E80B74" w:rsidRPr="00596BCE">
        <w:rPr>
          <w:rFonts w:ascii="Arial" w:hAnsi="Arial" w:cs="Arial"/>
          <w:sz w:val="22"/>
        </w:rPr>
        <w:t xml:space="preserve"> however</w:t>
      </w:r>
      <w:r w:rsidR="00F5256A" w:rsidRPr="00596BCE">
        <w:rPr>
          <w:rFonts w:ascii="Arial" w:hAnsi="Arial" w:cs="Arial"/>
          <w:sz w:val="22"/>
        </w:rPr>
        <w:t>,</w:t>
      </w:r>
      <w:r w:rsidR="00E80B74" w:rsidRPr="00596BCE">
        <w:rPr>
          <w:rFonts w:ascii="Arial" w:hAnsi="Arial" w:cs="Arial"/>
          <w:sz w:val="22"/>
        </w:rPr>
        <w:t xml:space="preserve"> a formal snapshot of performance and cannot and should not replace the day to day management and interactions between a member of staff and their line manager, which form the backdrop and context to the formal </w:t>
      </w:r>
      <w:r w:rsidR="00B06112">
        <w:rPr>
          <w:rFonts w:ascii="Arial" w:hAnsi="Arial" w:cs="Arial"/>
          <w:sz w:val="22"/>
        </w:rPr>
        <w:t>Appraisal</w:t>
      </w:r>
      <w:r w:rsidR="00E80B74" w:rsidRPr="00596BCE">
        <w:rPr>
          <w:rFonts w:ascii="Arial" w:hAnsi="Arial" w:cs="Arial"/>
          <w:sz w:val="22"/>
        </w:rPr>
        <w:t xml:space="preserve"> discussion.</w:t>
      </w:r>
    </w:p>
    <w:p w14:paraId="3A2D9AE7" w14:textId="77777777" w:rsidR="006A1A25" w:rsidRPr="00596BCE" w:rsidRDefault="006A1A25" w:rsidP="006A1A25">
      <w:pPr>
        <w:pStyle w:val="NoSpacing"/>
        <w:jc w:val="both"/>
        <w:rPr>
          <w:rFonts w:ascii="Arial" w:hAnsi="Arial" w:cs="Arial"/>
          <w:sz w:val="22"/>
        </w:rPr>
      </w:pPr>
    </w:p>
    <w:p w14:paraId="029C6B1C" w14:textId="77777777" w:rsidR="006A1A25" w:rsidRPr="00596BCE" w:rsidRDefault="006A1A25" w:rsidP="006A1A25">
      <w:pPr>
        <w:pStyle w:val="NoSpacing"/>
        <w:jc w:val="both"/>
        <w:rPr>
          <w:rFonts w:ascii="Arial" w:hAnsi="Arial" w:cs="Arial"/>
          <w:sz w:val="22"/>
        </w:rPr>
      </w:pPr>
      <w:r w:rsidRPr="00596BCE">
        <w:rPr>
          <w:rFonts w:ascii="Arial" w:hAnsi="Arial" w:cs="Arial"/>
          <w:sz w:val="22"/>
        </w:rPr>
        <w:t xml:space="preserve">The </w:t>
      </w:r>
      <w:r w:rsidR="00B06112">
        <w:rPr>
          <w:rFonts w:ascii="Arial" w:hAnsi="Arial" w:cs="Arial"/>
          <w:sz w:val="22"/>
        </w:rPr>
        <w:t>Appraisal</w:t>
      </w:r>
      <w:r w:rsidRPr="00596BCE">
        <w:rPr>
          <w:rFonts w:ascii="Arial" w:hAnsi="Arial" w:cs="Arial"/>
          <w:sz w:val="22"/>
        </w:rPr>
        <w:t xml:space="preserve"> meeting provides dedicated time to reflect on the past and plan for the future.  There are many benefits derived from carrying out </w:t>
      </w:r>
      <w:r w:rsidR="00B06112">
        <w:rPr>
          <w:rFonts w:ascii="Arial" w:hAnsi="Arial" w:cs="Arial"/>
          <w:sz w:val="22"/>
        </w:rPr>
        <w:t>Appraisal</w:t>
      </w:r>
      <w:r w:rsidRPr="00596BCE">
        <w:rPr>
          <w:rFonts w:ascii="Arial" w:hAnsi="Arial" w:cs="Arial"/>
          <w:sz w:val="22"/>
        </w:rPr>
        <w:t xml:space="preserve">.  It can lead to greater understanding between the member of staff and their line manager by sharing good practice, exploring misunderstandings and the factors affecting work. The opportunity for the member of staff to provide feedback to their manager </w:t>
      </w:r>
      <w:r w:rsidR="00F5256A" w:rsidRPr="00596BCE">
        <w:rPr>
          <w:rFonts w:ascii="Arial" w:hAnsi="Arial" w:cs="Arial"/>
          <w:sz w:val="22"/>
        </w:rPr>
        <w:t xml:space="preserve">as well as vice versa </w:t>
      </w:r>
      <w:r w:rsidRPr="00596BCE">
        <w:rPr>
          <w:rFonts w:ascii="Arial" w:hAnsi="Arial" w:cs="Arial"/>
          <w:sz w:val="22"/>
        </w:rPr>
        <w:t xml:space="preserve">can help enhance the working relationship and potentially lead to higher performance levels.  The experience can be motivational, create job satisfaction and encourage high levels of staff engagement.  </w:t>
      </w:r>
    </w:p>
    <w:p w14:paraId="45C5C6D2" w14:textId="77777777" w:rsidR="006A1A25" w:rsidRPr="00596BCE" w:rsidRDefault="006A1A25" w:rsidP="006A1A25">
      <w:pPr>
        <w:pStyle w:val="NoSpacing"/>
        <w:jc w:val="both"/>
        <w:rPr>
          <w:rFonts w:ascii="Arial" w:hAnsi="Arial" w:cs="Arial"/>
          <w:sz w:val="22"/>
        </w:rPr>
      </w:pPr>
    </w:p>
    <w:p w14:paraId="4F69423A" w14:textId="77777777" w:rsidR="006A1A25" w:rsidRPr="00596BCE" w:rsidRDefault="006A1A25" w:rsidP="006A1A25">
      <w:pPr>
        <w:pStyle w:val="NoSpacing"/>
        <w:jc w:val="both"/>
        <w:rPr>
          <w:rFonts w:ascii="Arial" w:hAnsi="Arial" w:cs="Arial"/>
          <w:sz w:val="22"/>
        </w:rPr>
      </w:pPr>
      <w:r w:rsidRPr="00596BCE">
        <w:rPr>
          <w:rFonts w:ascii="Arial" w:hAnsi="Arial" w:cs="Arial"/>
          <w:sz w:val="22"/>
        </w:rPr>
        <w:lastRenderedPageBreak/>
        <w:t xml:space="preserve">The formal </w:t>
      </w:r>
      <w:r w:rsidR="00B06112">
        <w:rPr>
          <w:rFonts w:ascii="Arial" w:hAnsi="Arial" w:cs="Arial"/>
          <w:sz w:val="22"/>
        </w:rPr>
        <w:t>Appraisal</w:t>
      </w:r>
      <w:r w:rsidRPr="00596BCE">
        <w:rPr>
          <w:rFonts w:ascii="Arial" w:hAnsi="Arial" w:cs="Arial"/>
          <w:sz w:val="22"/>
        </w:rPr>
        <w:t xml:space="preserve"> is carried out annually </w:t>
      </w:r>
      <w:r w:rsidR="002F1AA2" w:rsidRPr="00596BCE">
        <w:rPr>
          <w:rFonts w:ascii="Arial" w:hAnsi="Arial" w:cs="Arial"/>
          <w:sz w:val="22"/>
        </w:rPr>
        <w:t xml:space="preserve">and is recorded on a </w:t>
      </w:r>
      <w:r w:rsidR="00E80B74" w:rsidRPr="00596BCE">
        <w:rPr>
          <w:rFonts w:ascii="Arial" w:hAnsi="Arial" w:cs="Arial"/>
          <w:sz w:val="22"/>
        </w:rPr>
        <w:t xml:space="preserve">standardised </w:t>
      </w:r>
      <w:r w:rsidR="00B06112">
        <w:rPr>
          <w:rFonts w:ascii="Arial" w:hAnsi="Arial" w:cs="Arial"/>
          <w:sz w:val="22"/>
        </w:rPr>
        <w:t>Appraisal</w:t>
      </w:r>
      <w:r w:rsidR="002F1AA2" w:rsidRPr="00596BCE">
        <w:rPr>
          <w:rFonts w:ascii="Arial" w:hAnsi="Arial" w:cs="Arial"/>
          <w:sz w:val="22"/>
        </w:rPr>
        <w:t xml:space="preserve"> form. I</w:t>
      </w:r>
      <w:r w:rsidRPr="00596BCE">
        <w:rPr>
          <w:rFonts w:ascii="Arial" w:hAnsi="Arial" w:cs="Arial"/>
          <w:sz w:val="22"/>
        </w:rPr>
        <w:t>t is encouraged that a lighter touch</w:t>
      </w:r>
      <w:r w:rsidR="00F5256A" w:rsidRPr="00596BCE">
        <w:rPr>
          <w:rFonts w:ascii="Arial" w:hAnsi="Arial" w:cs="Arial"/>
          <w:sz w:val="22"/>
        </w:rPr>
        <w:t>,</w:t>
      </w:r>
      <w:r w:rsidR="00A261D2" w:rsidRPr="00596BCE">
        <w:rPr>
          <w:rFonts w:ascii="Arial" w:hAnsi="Arial" w:cs="Arial"/>
          <w:sz w:val="22"/>
        </w:rPr>
        <w:t xml:space="preserve"> </w:t>
      </w:r>
      <w:r w:rsidRPr="00596BCE">
        <w:rPr>
          <w:rFonts w:ascii="Arial" w:hAnsi="Arial" w:cs="Arial"/>
          <w:sz w:val="22"/>
        </w:rPr>
        <w:t>informal review</w:t>
      </w:r>
      <w:r w:rsidR="004927D1">
        <w:rPr>
          <w:rFonts w:ascii="Arial" w:hAnsi="Arial" w:cs="Arial"/>
          <w:sz w:val="22"/>
        </w:rPr>
        <w:t>s every three months</w:t>
      </w:r>
      <w:r w:rsidRPr="00596BCE">
        <w:rPr>
          <w:rFonts w:ascii="Arial" w:hAnsi="Arial" w:cs="Arial"/>
          <w:sz w:val="22"/>
        </w:rPr>
        <w:t xml:space="preserve"> should take place to monitor ongoing performance and development activity.</w:t>
      </w:r>
      <w:r w:rsidR="004927D1">
        <w:rPr>
          <w:rFonts w:ascii="Arial" w:hAnsi="Arial" w:cs="Arial"/>
          <w:sz w:val="22"/>
        </w:rPr>
        <w:t xml:space="preserve"> The informal reviews do not ned to be documented and the purpose is to ensure that there is regular and on-going dialogue. </w:t>
      </w:r>
    </w:p>
    <w:p w14:paraId="141E970C" w14:textId="77777777" w:rsidR="006A1A25" w:rsidRPr="00596BCE" w:rsidRDefault="006A1A25" w:rsidP="006A1A25">
      <w:pPr>
        <w:pStyle w:val="NoSpacing"/>
        <w:jc w:val="both"/>
        <w:rPr>
          <w:rFonts w:ascii="Arial" w:hAnsi="Arial" w:cs="Arial"/>
          <w:sz w:val="22"/>
        </w:rPr>
      </w:pPr>
    </w:p>
    <w:p w14:paraId="74955104" w14:textId="77777777" w:rsidR="006A1A25" w:rsidRPr="00596BCE" w:rsidRDefault="006A1A25" w:rsidP="006A1A25">
      <w:pPr>
        <w:pStyle w:val="NoSpacing"/>
        <w:jc w:val="both"/>
        <w:rPr>
          <w:rFonts w:ascii="Arial" w:hAnsi="Arial" w:cs="Arial"/>
          <w:sz w:val="22"/>
        </w:rPr>
      </w:pPr>
      <w:r w:rsidRPr="00596BCE">
        <w:rPr>
          <w:rFonts w:ascii="Arial" w:hAnsi="Arial" w:cs="Arial"/>
          <w:sz w:val="22"/>
        </w:rPr>
        <w:t xml:space="preserve">The aim of the </w:t>
      </w:r>
      <w:r w:rsidR="00B06112">
        <w:rPr>
          <w:rFonts w:ascii="Arial" w:hAnsi="Arial" w:cs="Arial"/>
          <w:sz w:val="22"/>
        </w:rPr>
        <w:t>Appraisal</w:t>
      </w:r>
      <w:r w:rsidRPr="00596BCE">
        <w:rPr>
          <w:rFonts w:ascii="Arial" w:hAnsi="Arial" w:cs="Arial"/>
          <w:sz w:val="22"/>
        </w:rPr>
        <w:t xml:space="preserve"> scheme is to help all staff reach their full potential and achieve the following:</w:t>
      </w:r>
    </w:p>
    <w:p w14:paraId="1F52065C" w14:textId="77777777" w:rsidR="006A1A25" w:rsidRPr="00596BCE" w:rsidRDefault="006A1A25" w:rsidP="006A1A25">
      <w:pPr>
        <w:pStyle w:val="NoSpacing"/>
        <w:numPr>
          <w:ilvl w:val="0"/>
          <w:numId w:val="5"/>
        </w:numPr>
        <w:jc w:val="both"/>
        <w:rPr>
          <w:rFonts w:ascii="Arial" w:hAnsi="Arial" w:cs="Arial"/>
          <w:sz w:val="22"/>
        </w:rPr>
      </w:pPr>
      <w:r w:rsidRPr="00596BCE">
        <w:rPr>
          <w:rFonts w:ascii="Arial" w:hAnsi="Arial" w:cs="Arial"/>
          <w:sz w:val="22"/>
        </w:rPr>
        <w:t xml:space="preserve">Focus work activity through agreed objectives and performance standards </w:t>
      </w:r>
    </w:p>
    <w:p w14:paraId="28CAAD4C" w14:textId="77777777" w:rsidR="006A1A25" w:rsidRPr="00596BCE" w:rsidRDefault="006A1A25" w:rsidP="006A1A25">
      <w:pPr>
        <w:pStyle w:val="NoSpacing"/>
        <w:numPr>
          <w:ilvl w:val="0"/>
          <w:numId w:val="5"/>
        </w:numPr>
        <w:jc w:val="both"/>
        <w:rPr>
          <w:rFonts w:ascii="Arial" w:hAnsi="Arial" w:cs="Arial"/>
          <w:sz w:val="22"/>
        </w:rPr>
      </w:pPr>
      <w:r w:rsidRPr="00596BCE">
        <w:rPr>
          <w:rFonts w:ascii="Arial" w:hAnsi="Arial" w:cs="Arial"/>
          <w:sz w:val="22"/>
        </w:rPr>
        <w:t>Provide feedback on performance</w:t>
      </w:r>
      <w:r w:rsidR="00596BCE">
        <w:rPr>
          <w:rFonts w:ascii="Arial" w:hAnsi="Arial" w:cs="Arial"/>
          <w:sz w:val="22"/>
        </w:rPr>
        <w:t xml:space="preserve"> and achievement levels</w:t>
      </w:r>
    </w:p>
    <w:p w14:paraId="02670718" w14:textId="77777777" w:rsidR="006A1A25" w:rsidRPr="00596BCE" w:rsidRDefault="006A1A25" w:rsidP="006A1A25">
      <w:pPr>
        <w:pStyle w:val="NoSpacing"/>
        <w:numPr>
          <w:ilvl w:val="0"/>
          <w:numId w:val="5"/>
        </w:numPr>
        <w:jc w:val="both"/>
        <w:rPr>
          <w:rFonts w:ascii="Arial" w:hAnsi="Arial" w:cs="Arial"/>
          <w:sz w:val="22"/>
        </w:rPr>
      </w:pPr>
      <w:r w:rsidRPr="00596BCE">
        <w:rPr>
          <w:rFonts w:ascii="Arial" w:hAnsi="Arial" w:cs="Arial"/>
          <w:sz w:val="22"/>
        </w:rPr>
        <w:t>Involve all staff in identifying their personal contribution to the development and delivery of the LJMU strategic plan and Faculty/Divisional objectives</w:t>
      </w:r>
    </w:p>
    <w:p w14:paraId="4587C5F6" w14:textId="77777777" w:rsidR="006A1A25" w:rsidRPr="00596BCE" w:rsidRDefault="006A1A25" w:rsidP="006A1A25">
      <w:pPr>
        <w:pStyle w:val="NoSpacing"/>
        <w:numPr>
          <w:ilvl w:val="0"/>
          <w:numId w:val="5"/>
        </w:numPr>
        <w:jc w:val="both"/>
        <w:rPr>
          <w:rFonts w:ascii="Arial" w:hAnsi="Arial" w:cs="Arial"/>
          <w:sz w:val="22"/>
        </w:rPr>
      </w:pPr>
      <w:r w:rsidRPr="00596BCE">
        <w:rPr>
          <w:rFonts w:ascii="Arial" w:hAnsi="Arial" w:cs="Arial"/>
          <w:sz w:val="22"/>
        </w:rPr>
        <w:t xml:space="preserve">Utilise and develop their strengths and </w:t>
      </w:r>
      <w:r w:rsidR="00596BCE">
        <w:rPr>
          <w:rFonts w:ascii="Arial" w:hAnsi="Arial" w:cs="Arial"/>
          <w:sz w:val="22"/>
        </w:rPr>
        <w:t>capability</w:t>
      </w:r>
    </w:p>
    <w:p w14:paraId="04C24896" w14:textId="77777777" w:rsidR="006A1A25" w:rsidRPr="00596BCE" w:rsidRDefault="006A1A25" w:rsidP="006A1A25">
      <w:pPr>
        <w:pStyle w:val="NoSpacing"/>
        <w:numPr>
          <w:ilvl w:val="0"/>
          <w:numId w:val="5"/>
        </w:numPr>
        <w:jc w:val="both"/>
        <w:rPr>
          <w:rFonts w:ascii="Arial" w:hAnsi="Arial" w:cs="Arial"/>
          <w:sz w:val="22"/>
        </w:rPr>
      </w:pPr>
      <w:r w:rsidRPr="00596BCE">
        <w:rPr>
          <w:rFonts w:ascii="Arial" w:hAnsi="Arial" w:cs="Arial"/>
          <w:sz w:val="22"/>
        </w:rPr>
        <w:t xml:space="preserve">Encourage staff to </w:t>
      </w:r>
      <w:r w:rsidR="00596BCE">
        <w:rPr>
          <w:rFonts w:ascii="Arial" w:hAnsi="Arial" w:cs="Arial"/>
          <w:sz w:val="22"/>
        </w:rPr>
        <w:t>perform at their best</w:t>
      </w:r>
    </w:p>
    <w:p w14:paraId="2C676149" w14:textId="77777777" w:rsidR="006A1A25" w:rsidRPr="00596BCE" w:rsidRDefault="006A1A25" w:rsidP="006A1A25">
      <w:pPr>
        <w:pStyle w:val="NoSpacing"/>
        <w:numPr>
          <w:ilvl w:val="0"/>
          <w:numId w:val="5"/>
        </w:numPr>
        <w:jc w:val="both"/>
        <w:rPr>
          <w:rFonts w:ascii="Arial" w:hAnsi="Arial" w:cs="Arial"/>
          <w:sz w:val="22"/>
        </w:rPr>
      </w:pPr>
      <w:r w:rsidRPr="00596BCE">
        <w:rPr>
          <w:rFonts w:ascii="Arial" w:hAnsi="Arial" w:cs="Arial"/>
          <w:sz w:val="22"/>
        </w:rPr>
        <w:t xml:space="preserve">Maintain high standards </w:t>
      </w:r>
      <w:r w:rsidR="00596BCE">
        <w:rPr>
          <w:rFonts w:ascii="Arial" w:hAnsi="Arial" w:cs="Arial"/>
          <w:sz w:val="22"/>
        </w:rPr>
        <w:t>of professional behaviour</w:t>
      </w:r>
    </w:p>
    <w:p w14:paraId="150BE93E" w14:textId="77777777" w:rsidR="006A1A25" w:rsidRPr="00596BCE" w:rsidRDefault="006A1A25" w:rsidP="006A1A25">
      <w:pPr>
        <w:pStyle w:val="NoSpacing"/>
        <w:numPr>
          <w:ilvl w:val="0"/>
          <w:numId w:val="5"/>
        </w:numPr>
        <w:jc w:val="both"/>
        <w:rPr>
          <w:rFonts w:ascii="Arial" w:hAnsi="Arial" w:cs="Arial"/>
          <w:sz w:val="22"/>
        </w:rPr>
      </w:pPr>
      <w:r w:rsidRPr="00596BCE">
        <w:rPr>
          <w:rFonts w:ascii="Arial" w:hAnsi="Arial" w:cs="Arial"/>
          <w:sz w:val="22"/>
        </w:rPr>
        <w:t xml:space="preserve">Confirm previous discussions on </w:t>
      </w:r>
      <w:r w:rsidR="00596BCE">
        <w:rPr>
          <w:rFonts w:ascii="Arial" w:hAnsi="Arial" w:cs="Arial"/>
          <w:sz w:val="22"/>
        </w:rPr>
        <w:t xml:space="preserve">under </w:t>
      </w:r>
      <w:r w:rsidRPr="00596BCE">
        <w:rPr>
          <w:rFonts w:ascii="Arial" w:hAnsi="Arial" w:cs="Arial"/>
          <w:sz w:val="22"/>
        </w:rPr>
        <w:t xml:space="preserve">performance and provide </w:t>
      </w:r>
      <w:r w:rsidR="00596BCE">
        <w:rPr>
          <w:rFonts w:ascii="Arial" w:hAnsi="Arial" w:cs="Arial"/>
          <w:sz w:val="22"/>
        </w:rPr>
        <w:t xml:space="preserve">development </w:t>
      </w:r>
      <w:r w:rsidRPr="00596BCE">
        <w:rPr>
          <w:rFonts w:ascii="Arial" w:hAnsi="Arial" w:cs="Arial"/>
          <w:sz w:val="22"/>
        </w:rPr>
        <w:t>support and encouragement to deliver against the agreed improvement action plan</w:t>
      </w:r>
    </w:p>
    <w:p w14:paraId="04FF9A16" w14:textId="77777777" w:rsidR="00F5256A" w:rsidRPr="00596BCE" w:rsidRDefault="00F5256A" w:rsidP="006A1A25">
      <w:pPr>
        <w:pStyle w:val="NoSpacing"/>
        <w:numPr>
          <w:ilvl w:val="0"/>
          <w:numId w:val="5"/>
        </w:numPr>
        <w:jc w:val="both"/>
        <w:rPr>
          <w:rFonts w:ascii="Arial" w:hAnsi="Arial" w:cs="Arial"/>
          <w:sz w:val="22"/>
        </w:rPr>
      </w:pPr>
      <w:r w:rsidRPr="00596BCE">
        <w:rPr>
          <w:rFonts w:ascii="Arial" w:hAnsi="Arial" w:cs="Arial"/>
          <w:sz w:val="22"/>
        </w:rPr>
        <w:t>Confirm previous discussions on good or exceptional performance providing a mechanism for formal recognition for a job well done</w:t>
      </w:r>
    </w:p>
    <w:p w14:paraId="5CC6F80F" w14:textId="77777777" w:rsidR="006A1A25" w:rsidRPr="00596BCE" w:rsidRDefault="006A1A25" w:rsidP="006A1A25">
      <w:pPr>
        <w:pStyle w:val="NoSpacing"/>
        <w:numPr>
          <w:ilvl w:val="0"/>
          <w:numId w:val="5"/>
        </w:numPr>
        <w:jc w:val="both"/>
        <w:rPr>
          <w:rFonts w:ascii="Arial" w:hAnsi="Arial" w:cs="Arial"/>
          <w:sz w:val="22"/>
        </w:rPr>
      </w:pPr>
      <w:r w:rsidRPr="00596BCE">
        <w:rPr>
          <w:rFonts w:ascii="Arial" w:hAnsi="Arial" w:cs="Arial"/>
          <w:sz w:val="22"/>
        </w:rPr>
        <w:t>An opportunity for staff to discuss their career aspirations</w:t>
      </w:r>
    </w:p>
    <w:p w14:paraId="58274EE2" w14:textId="77777777" w:rsidR="006A1A25" w:rsidRPr="00596BCE" w:rsidRDefault="006A1A25" w:rsidP="006A1A25">
      <w:pPr>
        <w:pStyle w:val="NoSpacing"/>
        <w:numPr>
          <w:ilvl w:val="0"/>
          <w:numId w:val="5"/>
        </w:numPr>
        <w:jc w:val="both"/>
        <w:rPr>
          <w:rFonts w:ascii="Arial" w:hAnsi="Arial" w:cs="Arial"/>
          <w:sz w:val="22"/>
        </w:rPr>
      </w:pPr>
      <w:r w:rsidRPr="00596BCE">
        <w:rPr>
          <w:rFonts w:ascii="Arial" w:hAnsi="Arial" w:cs="Arial"/>
          <w:sz w:val="22"/>
        </w:rPr>
        <w:t>Provide an opportunity for staff to give feedback to their line manager</w:t>
      </w:r>
    </w:p>
    <w:p w14:paraId="770A2278" w14:textId="77777777" w:rsidR="006A1A25" w:rsidRPr="00596BCE" w:rsidRDefault="006A1A25" w:rsidP="006A1A25">
      <w:pPr>
        <w:pStyle w:val="NoSpacing"/>
        <w:numPr>
          <w:ilvl w:val="0"/>
          <w:numId w:val="5"/>
        </w:numPr>
        <w:jc w:val="both"/>
        <w:rPr>
          <w:rFonts w:ascii="Arial" w:hAnsi="Arial" w:cs="Arial"/>
          <w:sz w:val="22"/>
        </w:rPr>
      </w:pPr>
      <w:r w:rsidRPr="00596BCE">
        <w:rPr>
          <w:rFonts w:ascii="Arial" w:hAnsi="Arial" w:cs="Arial"/>
          <w:sz w:val="22"/>
        </w:rPr>
        <w:t>To demonstrate fairness and equality of opportunity</w:t>
      </w:r>
    </w:p>
    <w:p w14:paraId="5AD944C9" w14:textId="77777777" w:rsidR="006A1A25" w:rsidRPr="00596BCE" w:rsidRDefault="006A1A25" w:rsidP="006A1A25">
      <w:pPr>
        <w:pStyle w:val="NoSpacing"/>
        <w:numPr>
          <w:ilvl w:val="0"/>
          <w:numId w:val="5"/>
        </w:numPr>
        <w:jc w:val="both"/>
        <w:rPr>
          <w:rFonts w:ascii="Arial" w:hAnsi="Arial" w:cs="Arial"/>
          <w:sz w:val="22"/>
        </w:rPr>
      </w:pPr>
      <w:r w:rsidRPr="00596BCE">
        <w:rPr>
          <w:rFonts w:ascii="Arial" w:hAnsi="Arial" w:cs="Arial"/>
          <w:sz w:val="22"/>
        </w:rPr>
        <w:t>Encourage collaboration and teamwork</w:t>
      </w:r>
    </w:p>
    <w:p w14:paraId="5C30C223" w14:textId="77777777" w:rsidR="006A1A25" w:rsidRPr="00596BCE" w:rsidRDefault="006A1A25" w:rsidP="006A1A25">
      <w:pPr>
        <w:pStyle w:val="NoSpacing"/>
        <w:numPr>
          <w:ilvl w:val="0"/>
          <w:numId w:val="5"/>
        </w:numPr>
        <w:jc w:val="both"/>
        <w:rPr>
          <w:rFonts w:ascii="Arial" w:hAnsi="Arial" w:cs="Arial"/>
          <w:sz w:val="22"/>
        </w:rPr>
      </w:pPr>
      <w:r w:rsidRPr="00596BCE">
        <w:rPr>
          <w:rFonts w:ascii="Arial" w:hAnsi="Arial" w:cs="Arial"/>
          <w:sz w:val="22"/>
        </w:rPr>
        <w:t xml:space="preserve">Support innovation </w:t>
      </w:r>
      <w:r w:rsidR="00E610EA" w:rsidRPr="00596BCE">
        <w:rPr>
          <w:rFonts w:ascii="Arial" w:hAnsi="Arial" w:cs="Arial"/>
          <w:sz w:val="22"/>
        </w:rPr>
        <w:t>and enterprise</w:t>
      </w:r>
    </w:p>
    <w:p w14:paraId="5594A0DD" w14:textId="77777777" w:rsidR="006A1A25" w:rsidRPr="00596BCE" w:rsidRDefault="006A1A25" w:rsidP="006A1A25">
      <w:pPr>
        <w:pStyle w:val="NoSpacing"/>
        <w:numPr>
          <w:ilvl w:val="0"/>
          <w:numId w:val="5"/>
        </w:numPr>
        <w:jc w:val="both"/>
        <w:rPr>
          <w:rFonts w:ascii="Arial" w:hAnsi="Arial" w:cs="Arial"/>
          <w:sz w:val="22"/>
        </w:rPr>
      </w:pPr>
      <w:r w:rsidRPr="00596BCE">
        <w:rPr>
          <w:rFonts w:ascii="Arial" w:hAnsi="Arial" w:cs="Arial"/>
          <w:sz w:val="22"/>
        </w:rPr>
        <w:t xml:space="preserve">Recognise </w:t>
      </w:r>
      <w:r w:rsidR="00E610EA" w:rsidRPr="00596BCE">
        <w:rPr>
          <w:rFonts w:ascii="Arial" w:hAnsi="Arial" w:cs="Arial"/>
          <w:sz w:val="22"/>
        </w:rPr>
        <w:t xml:space="preserve">internal and external contribution and </w:t>
      </w:r>
      <w:r w:rsidRPr="00596BCE">
        <w:rPr>
          <w:rFonts w:ascii="Arial" w:hAnsi="Arial" w:cs="Arial"/>
          <w:sz w:val="22"/>
        </w:rPr>
        <w:t>success</w:t>
      </w:r>
    </w:p>
    <w:p w14:paraId="41EC2A8F" w14:textId="77777777" w:rsidR="006A1A25" w:rsidRPr="00596BCE" w:rsidRDefault="006A1A25" w:rsidP="006A1A25">
      <w:pPr>
        <w:pStyle w:val="NoSpacing"/>
        <w:jc w:val="both"/>
        <w:rPr>
          <w:rFonts w:ascii="Arial" w:hAnsi="Arial" w:cs="Arial"/>
          <w:sz w:val="22"/>
        </w:rPr>
      </w:pPr>
    </w:p>
    <w:p w14:paraId="1C29757C" w14:textId="77777777" w:rsidR="006A1A25" w:rsidRPr="00596BCE" w:rsidRDefault="006A1A25" w:rsidP="006A1A25">
      <w:pPr>
        <w:pStyle w:val="NoSpacing"/>
        <w:jc w:val="both"/>
        <w:rPr>
          <w:rFonts w:ascii="Arial" w:hAnsi="Arial" w:cs="Arial"/>
          <w:sz w:val="22"/>
        </w:rPr>
      </w:pPr>
      <w:r w:rsidRPr="00596BCE">
        <w:rPr>
          <w:rFonts w:ascii="Arial" w:hAnsi="Arial" w:cs="Arial"/>
          <w:sz w:val="22"/>
        </w:rPr>
        <w:t xml:space="preserve">The </w:t>
      </w:r>
      <w:r w:rsidR="00B06112">
        <w:rPr>
          <w:rFonts w:ascii="Arial" w:hAnsi="Arial" w:cs="Arial"/>
          <w:sz w:val="22"/>
        </w:rPr>
        <w:t>Appraisal</w:t>
      </w:r>
      <w:r w:rsidRPr="00596BCE">
        <w:rPr>
          <w:rFonts w:ascii="Arial" w:hAnsi="Arial" w:cs="Arial"/>
          <w:sz w:val="22"/>
        </w:rPr>
        <w:t xml:space="preserve"> policy applies to all staff included in the staffing establishment.</w:t>
      </w:r>
    </w:p>
    <w:p w14:paraId="7D8CDF19" w14:textId="77777777" w:rsidR="006A1A25" w:rsidRPr="00596BCE" w:rsidRDefault="006A1A25" w:rsidP="006A1A25">
      <w:pPr>
        <w:pStyle w:val="NoSpacing"/>
        <w:jc w:val="both"/>
        <w:rPr>
          <w:rFonts w:ascii="Arial" w:hAnsi="Arial" w:cs="Arial"/>
          <w:sz w:val="22"/>
        </w:rPr>
      </w:pPr>
    </w:p>
    <w:p w14:paraId="2057C61C" w14:textId="77777777" w:rsidR="006A1A25" w:rsidRPr="00596BCE" w:rsidRDefault="006A1A25" w:rsidP="006A1A25">
      <w:pPr>
        <w:pStyle w:val="NoSpacing"/>
        <w:jc w:val="both"/>
        <w:rPr>
          <w:rFonts w:ascii="Arial" w:hAnsi="Arial" w:cs="Arial"/>
          <w:b/>
          <w:sz w:val="22"/>
        </w:rPr>
      </w:pPr>
      <w:r w:rsidRPr="00596BCE">
        <w:rPr>
          <w:rFonts w:ascii="Arial" w:hAnsi="Arial" w:cs="Arial"/>
          <w:b/>
          <w:sz w:val="22"/>
        </w:rPr>
        <w:t xml:space="preserve">The Underlying Principles </w:t>
      </w:r>
    </w:p>
    <w:p w14:paraId="6257D5BE" w14:textId="77777777" w:rsidR="006A1A25" w:rsidRPr="00596BCE" w:rsidRDefault="006A1A25" w:rsidP="006A1A25">
      <w:pPr>
        <w:pStyle w:val="NoSpacing"/>
        <w:jc w:val="both"/>
        <w:rPr>
          <w:rFonts w:ascii="Arial" w:hAnsi="Arial" w:cs="Arial"/>
          <w:b/>
          <w:sz w:val="22"/>
        </w:rPr>
      </w:pPr>
    </w:p>
    <w:p w14:paraId="5EAFD55B" w14:textId="77777777" w:rsidR="006A1A25" w:rsidRPr="00596BCE" w:rsidRDefault="006A1A25" w:rsidP="006A1A25">
      <w:pPr>
        <w:pStyle w:val="NoSpacing"/>
        <w:jc w:val="both"/>
        <w:rPr>
          <w:rFonts w:ascii="Arial" w:hAnsi="Arial" w:cs="Arial"/>
          <w:sz w:val="22"/>
        </w:rPr>
      </w:pPr>
      <w:r w:rsidRPr="00596BCE">
        <w:rPr>
          <w:rFonts w:ascii="Arial" w:hAnsi="Arial" w:cs="Arial"/>
          <w:sz w:val="22"/>
        </w:rPr>
        <w:t xml:space="preserve">The principles underlying the </w:t>
      </w:r>
      <w:r w:rsidR="00B06112">
        <w:rPr>
          <w:rFonts w:ascii="Arial" w:hAnsi="Arial" w:cs="Arial"/>
          <w:sz w:val="22"/>
        </w:rPr>
        <w:t>Appraisal</w:t>
      </w:r>
      <w:r w:rsidRPr="00596BCE">
        <w:rPr>
          <w:rFonts w:ascii="Arial" w:hAnsi="Arial" w:cs="Arial"/>
          <w:sz w:val="22"/>
        </w:rPr>
        <w:t xml:space="preserve"> scheme at LJMU are: </w:t>
      </w:r>
    </w:p>
    <w:p w14:paraId="1A98DD27" w14:textId="77777777" w:rsidR="0030411F" w:rsidRPr="00596BCE" w:rsidRDefault="0030411F" w:rsidP="006A1A25">
      <w:pPr>
        <w:pStyle w:val="NoSpacing"/>
        <w:jc w:val="both"/>
        <w:rPr>
          <w:rFonts w:ascii="Arial" w:hAnsi="Arial" w:cs="Arial"/>
          <w:sz w:val="22"/>
        </w:rPr>
      </w:pPr>
    </w:p>
    <w:p w14:paraId="7568D384" w14:textId="77777777" w:rsidR="006A1A25" w:rsidRPr="00596BCE" w:rsidRDefault="006A1A25" w:rsidP="006A1A25">
      <w:pPr>
        <w:pStyle w:val="NoSpacing"/>
        <w:numPr>
          <w:ilvl w:val="0"/>
          <w:numId w:val="6"/>
        </w:numPr>
        <w:jc w:val="both"/>
        <w:rPr>
          <w:rFonts w:ascii="Arial" w:hAnsi="Arial" w:cs="Arial"/>
          <w:b/>
          <w:sz w:val="22"/>
        </w:rPr>
      </w:pPr>
      <w:r w:rsidRPr="00596BCE">
        <w:rPr>
          <w:rFonts w:ascii="Arial" w:hAnsi="Arial" w:cs="Arial"/>
          <w:b/>
          <w:sz w:val="22"/>
        </w:rPr>
        <w:t>Communication &amp; Alignment to the Strategic Plan</w:t>
      </w:r>
    </w:p>
    <w:p w14:paraId="5187718D" w14:textId="77777777" w:rsidR="006A1A25" w:rsidRPr="00596BCE" w:rsidRDefault="006A1A25" w:rsidP="006A1A25">
      <w:pPr>
        <w:pStyle w:val="NoSpacing"/>
        <w:ind w:left="720"/>
        <w:jc w:val="both"/>
        <w:rPr>
          <w:rFonts w:ascii="Arial" w:hAnsi="Arial" w:cs="Arial"/>
          <w:sz w:val="22"/>
        </w:rPr>
      </w:pPr>
      <w:r w:rsidRPr="00596BCE">
        <w:rPr>
          <w:rFonts w:ascii="Arial" w:hAnsi="Arial" w:cs="Arial"/>
          <w:sz w:val="22"/>
        </w:rPr>
        <w:t xml:space="preserve">The process is designed to facilitate a two way communication between the member of staff and their line manager to create an understanding of how the work that they carry out is linked to the delivery of the strategic plan.  All staff are encouraged to engage in open and honest dialogue both at the formal </w:t>
      </w:r>
      <w:r w:rsidR="00B06112">
        <w:rPr>
          <w:rFonts w:ascii="Arial" w:hAnsi="Arial" w:cs="Arial"/>
          <w:sz w:val="22"/>
        </w:rPr>
        <w:t>Appraisal</w:t>
      </w:r>
      <w:r w:rsidRPr="00596BCE">
        <w:rPr>
          <w:rFonts w:ascii="Arial" w:hAnsi="Arial" w:cs="Arial"/>
          <w:sz w:val="22"/>
        </w:rPr>
        <w:t xml:space="preserve"> meeting and throughout the year whilst at the same time line managers are encouraged to create a supportive and cooperative working environment.  </w:t>
      </w:r>
    </w:p>
    <w:p w14:paraId="541C1F24" w14:textId="77777777" w:rsidR="006A1A25" w:rsidRPr="00596BCE" w:rsidRDefault="006A1A25" w:rsidP="006A1A25">
      <w:pPr>
        <w:pStyle w:val="NoSpacing"/>
        <w:ind w:left="720"/>
        <w:jc w:val="both"/>
        <w:rPr>
          <w:rFonts w:ascii="Arial" w:hAnsi="Arial" w:cs="Arial"/>
          <w:sz w:val="22"/>
        </w:rPr>
      </w:pPr>
    </w:p>
    <w:p w14:paraId="55E377A7" w14:textId="77777777" w:rsidR="006A1A25" w:rsidRPr="00596BCE" w:rsidRDefault="006A1A25" w:rsidP="006A1A25">
      <w:pPr>
        <w:pStyle w:val="NoSpacing"/>
        <w:numPr>
          <w:ilvl w:val="0"/>
          <w:numId w:val="6"/>
        </w:numPr>
        <w:jc w:val="both"/>
        <w:rPr>
          <w:rFonts w:ascii="Arial" w:hAnsi="Arial" w:cs="Arial"/>
          <w:b/>
          <w:sz w:val="22"/>
        </w:rPr>
      </w:pPr>
      <w:r w:rsidRPr="00596BCE">
        <w:rPr>
          <w:rFonts w:ascii="Arial" w:hAnsi="Arial" w:cs="Arial"/>
          <w:b/>
          <w:sz w:val="22"/>
        </w:rPr>
        <w:t>Performance Assessment, Planning &amp; Monitoring</w:t>
      </w:r>
    </w:p>
    <w:p w14:paraId="127217C4" w14:textId="77777777" w:rsidR="006A1A25" w:rsidRPr="00596BCE" w:rsidRDefault="006A1A25" w:rsidP="006A1A25">
      <w:pPr>
        <w:pStyle w:val="NoSpacing"/>
        <w:ind w:left="720"/>
        <w:jc w:val="both"/>
        <w:rPr>
          <w:rFonts w:ascii="Arial" w:hAnsi="Arial" w:cs="Arial"/>
          <w:sz w:val="22"/>
        </w:rPr>
      </w:pPr>
      <w:r w:rsidRPr="00596BCE">
        <w:rPr>
          <w:rFonts w:ascii="Arial" w:hAnsi="Arial" w:cs="Arial"/>
          <w:sz w:val="22"/>
        </w:rPr>
        <w:t xml:space="preserve">The </w:t>
      </w:r>
      <w:r w:rsidR="00B06112">
        <w:rPr>
          <w:rFonts w:ascii="Arial" w:hAnsi="Arial" w:cs="Arial"/>
          <w:sz w:val="22"/>
        </w:rPr>
        <w:t>Appraisal</w:t>
      </w:r>
      <w:r w:rsidRPr="00596BCE">
        <w:rPr>
          <w:rFonts w:ascii="Arial" w:hAnsi="Arial" w:cs="Arial"/>
          <w:sz w:val="22"/>
        </w:rPr>
        <w:t xml:space="preserve"> scheme is a tool for clarifying expectations, priorities and monitoring staff performance.  The setting of objectives and where appropriate performance standards </w:t>
      </w:r>
      <w:r w:rsidR="00F5256A" w:rsidRPr="00596BCE">
        <w:rPr>
          <w:rFonts w:ascii="Arial" w:hAnsi="Arial" w:cs="Arial"/>
          <w:sz w:val="22"/>
        </w:rPr>
        <w:t xml:space="preserve">that are measurable </w:t>
      </w:r>
      <w:r w:rsidRPr="00596BCE">
        <w:rPr>
          <w:rFonts w:ascii="Arial" w:hAnsi="Arial" w:cs="Arial"/>
          <w:sz w:val="22"/>
        </w:rPr>
        <w:t xml:space="preserve">makes it clear what is expected and  provides a framework to review and assess the level of performance.   Line managers are expected to support staff members in identifying their objectives and provide leadership in ensuring that they are measurable and the quality of the output </w:t>
      </w:r>
      <w:r w:rsidR="0030411F" w:rsidRPr="00596BCE">
        <w:rPr>
          <w:rFonts w:ascii="Arial" w:hAnsi="Arial" w:cs="Arial"/>
          <w:sz w:val="22"/>
        </w:rPr>
        <w:t xml:space="preserve">is </w:t>
      </w:r>
      <w:r w:rsidRPr="00596BCE">
        <w:rPr>
          <w:rFonts w:ascii="Arial" w:hAnsi="Arial" w:cs="Arial"/>
          <w:sz w:val="22"/>
        </w:rPr>
        <w:t>clear and achieved.</w:t>
      </w:r>
    </w:p>
    <w:p w14:paraId="3E06625D" w14:textId="77777777" w:rsidR="006A1A25" w:rsidRPr="00596BCE" w:rsidRDefault="006A1A25" w:rsidP="006A1A25">
      <w:pPr>
        <w:pStyle w:val="NoSpacing"/>
        <w:ind w:left="720"/>
        <w:jc w:val="both"/>
        <w:rPr>
          <w:rFonts w:ascii="Arial" w:hAnsi="Arial" w:cs="Arial"/>
          <w:sz w:val="22"/>
        </w:rPr>
      </w:pPr>
    </w:p>
    <w:p w14:paraId="15F8716A" w14:textId="77777777" w:rsidR="006A1A25" w:rsidRPr="00596BCE" w:rsidRDefault="006A1A25" w:rsidP="006A1A25">
      <w:pPr>
        <w:pStyle w:val="NoSpacing"/>
        <w:numPr>
          <w:ilvl w:val="0"/>
          <w:numId w:val="6"/>
        </w:numPr>
        <w:jc w:val="both"/>
        <w:rPr>
          <w:rFonts w:ascii="Arial" w:hAnsi="Arial" w:cs="Arial"/>
          <w:b/>
          <w:sz w:val="22"/>
        </w:rPr>
      </w:pPr>
      <w:r w:rsidRPr="00596BCE">
        <w:rPr>
          <w:rFonts w:ascii="Arial" w:hAnsi="Arial" w:cs="Arial"/>
          <w:b/>
          <w:sz w:val="22"/>
        </w:rPr>
        <w:t>LJMU Values</w:t>
      </w:r>
    </w:p>
    <w:p w14:paraId="7723AAFF" w14:textId="77777777" w:rsidR="006A1A25" w:rsidRPr="00596BCE" w:rsidRDefault="006A1A25" w:rsidP="006A1A25">
      <w:pPr>
        <w:pStyle w:val="NoSpacing"/>
        <w:ind w:left="720"/>
        <w:jc w:val="both"/>
        <w:rPr>
          <w:rFonts w:ascii="Arial" w:hAnsi="Arial" w:cs="Arial"/>
          <w:sz w:val="22"/>
        </w:rPr>
      </w:pPr>
      <w:r w:rsidRPr="00596BCE">
        <w:rPr>
          <w:rFonts w:ascii="Arial" w:hAnsi="Arial" w:cs="Arial"/>
          <w:sz w:val="22"/>
        </w:rPr>
        <w:t xml:space="preserve">The LJMU values </w:t>
      </w:r>
      <w:r w:rsidR="00F5256A" w:rsidRPr="00596BCE">
        <w:rPr>
          <w:rFonts w:ascii="Arial" w:hAnsi="Arial" w:cs="Arial"/>
          <w:sz w:val="22"/>
        </w:rPr>
        <w:t>inherent in t</w:t>
      </w:r>
      <w:r w:rsidR="00E610EA" w:rsidRPr="00596BCE">
        <w:rPr>
          <w:rFonts w:ascii="Arial" w:hAnsi="Arial" w:cs="Arial"/>
          <w:sz w:val="22"/>
        </w:rPr>
        <w:t>he Strategic Framework indicate</w:t>
      </w:r>
      <w:r w:rsidR="00A70FB4" w:rsidRPr="00596BCE">
        <w:rPr>
          <w:rFonts w:ascii="Arial" w:hAnsi="Arial" w:cs="Arial"/>
          <w:sz w:val="22"/>
        </w:rPr>
        <w:t xml:space="preserve"> </w:t>
      </w:r>
      <w:r w:rsidRPr="00596BCE">
        <w:rPr>
          <w:rFonts w:ascii="Arial" w:hAnsi="Arial" w:cs="Arial"/>
          <w:sz w:val="22"/>
        </w:rPr>
        <w:t>attitudes and behaviours</w:t>
      </w:r>
      <w:r w:rsidR="00F5256A" w:rsidRPr="00596BCE">
        <w:rPr>
          <w:rFonts w:ascii="Arial" w:hAnsi="Arial" w:cs="Arial"/>
          <w:sz w:val="22"/>
        </w:rPr>
        <w:t xml:space="preserve"> that will be</w:t>
      </w:r>
      <w:r w:rsidRPr="00596BCE">
        <w:rPr>
          <w:rFonts w:ascii="Arial" w:hAnsi="Arial" w:cs="Arial"/>
          <w:sz w:val="22"/>
        </w:rPr>
        <w:t xml:space="preserve"> key to the success of the University and provide </w:t>
      </w:r>
      <w:r w:rsidR="002F1AA2" w:rsidRPr="00596BCE">
        <w:rPr>
          <w:rFonts w:ascii="Arial" w:hAnsi="Arial" w:cs="Arial"/>
          <w:sz w:val="22"/>
        </w:rPr>
        <w:t>the link for staff to work together in a positive culture</w:t>
      </w:r>
      <w:r w:rsidRPr="00596BCE">
        <w:rPr>
          <w:rFonts w:ascii="Arial" w:hAnsi="Arial" w:cs="Arial"/>
          <w:sz w:val="22"/>
        </w:rPr>
        <w:t xml:space="preserve">.  They are a </w:t>
      </w:r>
      <w:r w:rsidR="00F5256A" w:rsidRPr="00596BCE">
        <w:rPr>
          <w:rFonts w:ascii="Arial" w:hAnsi="Arial" w:cs="Arial"/>
          <w:sz w:val="22"/>
        </w:rPr>
        <w:t>context for</w:t>
      </w:r>
      <w:r w:rsidRPr="00596BCE">
        <w:rPr>
          <w:rFonts w:ascii="Arial" w:hAnsi="Arial" w:cs="Arial"/>
          <w:sz w:val="22"/>
        </w:rPr>
        <w:t xml:space="preserve"> what we can expect of each other and what our students, clients and the communities in which we work expect of us.  Staff should reflect not only on what they have achieved but also how </w:t>
      </w:r>
      <w:r w:rsidRPr="00596BCE">
        <w:rPr>
          <w:rFonts w:ascii="Arial" w:hAnsi="Arial" w:cs="Arial"/>
          <w:sz w:val="22"/>
        </w:rPr>
        <w:lastRenderedPageBreak/>
        <w:t xml:space="preserve">they went about those achievements realising their strengths and areas requiring improvement in relation to living the </w:t>
      </w:r>
      <w:r w:rsidR="00F5256A" w:rsidRPr="00596BCE">
        <w:rPr>
          <w:rFonts w:ascii="Arial" w:hAnsi="Arial" w:cs="Arial"/>
          <w:sz w:val="22"/>
        </w:rPr>
        <w:t>LJMU ethos</w:t>
      </w:r>
      <w:r w:rsidRPr="00596BCE">
        <w:rPr>
          <w:rFonts w:ascii="Arial" w:hAnsi="Arial" w:cs="Arial"/>
          <w:sz w:val="22"/>
        </w:rPr>
        <w:t xml:space="preserve"> every day.  </w:t>
      </w:r>
    </w:p>
    <w:p w14:paraId="2E640162" w14:textId="77777777" w:rsidR="006A1A25" w:rsidRPr="00596BCE" w:rsidRDefault="006A1A25" w:rsidP="006A1A25">
      <w:pPr>
        <w:pStyle w:val="NoSpacing"/>
        <w:ind w:left="720"/>
        <w:jc w:val="both"/>
        <w:rPr>
          <w:rFonts w:ascii="Arial" w:hAnsi="Arial" w:cs="Arial"/>
          <w:sz w:val="22"/>
        </w:rPr>
      </w:pPr>
    </w:p>
    <w:p w14:paraId="4D95D31C" w14:textId="77777777" w:rsidR="006A1A25" w:rsidRPr="00596BCE" w:rsidRDefault="006A1A25" w:rsidP="006A1A25">
      <w:pPr>
        <w:pStyle w:val="NoSpacing"/>
        <w:numPr>
          <w:ilvl w:val="0"/>
          <w:numId w:val="6"/>
        </w:numPr>
        <w:jc w:val="both"/>
        <w:rPr>
          <w:rFonts w:ascii="Arial" w:hAnsi="Arial" w:cs="Arial"/>
          <w:b/>
          <w:sz w:val="22"/>
        </w:rPr>
      </w:pPr>
      <w:r w:rsidRPr="00596BCE">
        <w:rPr>
          <w:rFonts w:ascii="Arial" w:hAnsi="Arial" w:cs="Arial"/>
          <w:b/>
          <w:sz w:val="22"/>
        </w:rPr>
        <w:t>Personal Learning &amp; Development</w:t>
      </w:r>
    </w:p>
    <w:p w14:paraId="07D0B018" w14:textId="77777777" w:rsidR="006A1A25" w:rsidRDefault="006A1A25" w:rsidP="006A1A25">
      <w:pPr>
        <w:pStyle w:val="NoSpacing"/>
        <w:ind w:left="720"/>
        <w:jc w:val="both"/>
        <w:rPr>
          <w:rFonts w:ascii="Arial" w:hAnsi="Arial" w:cs="Arial"/>
          <w:sz w:val="22"/>
        </w:rPr>
      </w:pPr>
      <w:r w:rsidRPr="00596BCE">
        <w:rPr>
          <w:rFonts w:ascii="Arial" w:hAnsi="Arial" w:cs="Arial"/>
          <w:sz w:val="22"/>
        </w:rPr>
        <w:t>The University encourages a range of development activities to support continuous professional development</w:t>
      </w:r>
      <w:r w:rsidR="00F5256A" w:rsidRPr="00596BCE">
        <w:rPr>
          <w:rFonts w:ascii="Arial" w:hAnsi="Arial" w:cs="Arial"/>
          <w:sz w:val="22"/>
        </w:rPr>
        <w:t>,</w:t>
      </w:r>
      <w:r w:rsidRPr="00596BCE">
        <w:rPr>
          <w:rFonts w:ascii="Arial" w:hAnsi="Arial" w:cs="Arial"/>
          <w:sz w:val="22"/>
        </w:rPr>
        <w:t xml:space="preserve"> and to ensure all staff are equipped to do their job effectively and to the standards required.  This includes all forms of experiential learning, work based development activities, formal courses or workshops and the attainment of qualifications</w:t>
      </w:r>
      <w:r w:rsidR="002F1AA2" w:rsidRPr="00596BCE">
        <w:rPr>
          <w:rFonts w:ascii="Arial" w:hAnsi="Arial" w:cs="Arial"/>
          <w:sz w:val="22"/>
        </w:rPr>
        <w:t>,</w:t>
      </w:r>
      <w:r w:rsidRPr="00596BCE">
        <w:rPr>
          <w:rFonts w:ascii="Arial" w:hAnsi="Arial" w:cs="Arial"/>
          <w:sz w:val="22"/>
        </w:rPr>
        <w:t xml:space="preserve"> in particular</w:t>
      </w:r>
      <w:r w:rsidR="002F1AA2" w:rsidRPr="00596BCE">
        <w:rPr>
          <w:rFonts w:ascii="Arial" w:hAnsi="Arial" w:cs="Arial"/>
          <w:sz w:val="22"/>
        </w:rPr>
        <w:t>,</w:t>
      </w:r>
      <w:r w:rsidRPr="00596BCE">
        <w:rPr>
          <w:rFonts w:ascii="Arial" w:hAnsi="Arial" w:cs="Arial"/>
          <w:sz w:val="22"/>
        </w:rPr>
        <w:t xml:space="preserve"> teaching and professional qualifications. The funding and budgets for learning and development are not exhaustive </w:t>
      </w:r>
      <w:r w:rsidR="00A70FB4" w:rsidRPr="00596BCE">
        <w:rPr>
          <w:rFonts w:ascii="Arial" w:hAnsi="Arial" w:cs="Arial"/>
          <w:sz w:val="22"/>
        </w:rPr>
        <w:t xml:space="preserve">and </w:t>
      </w:r>
      <w:r w:rsidRPr="00596BCE">
        <w:rPr>
          <w:rFonts w:ascii="Arial" w:hAnsi="Arial" w:cs="Arial"/>
          <w:sz w:val="22"/>
        </w:rPr>
        <w:t>managers</w:t>
      </w:r>
      <w:r w:rsidR="00F5256A" w:rsidRPr="00596BCE">
        <w:rPr>
          <w:rFonts w:ascii="Arial" w:hAnsi="Arial" w:cs="Arial"/>
          <w:sz w:val="22"/>
        </w:rPr>
        <w:t xml:space="preserve"> and staff</w:t>
      </w:r>
      <w:r w:rsidRPr="00596BCE">
        <w:rPr>
          <w:rFonts w:ascii="Arial" w:hAnsi="Arial" w:cs="Arial"/>
          <w:sz w:val="22"/>
        </w:rPr>
        <w:t xml:space="preserve"> should consider all development options available and their link to the delivery of the strategic framework as well as </w:t>
      </w:r>
      <w:r w:rsidR="0030411F" w:rsidRPr="00596BCE">
        <w:rPr>
          <w:rFonts w:ascii="Arial" w:hAnsi="Arial" w:cs="Arial"/>
          <w:sz w:val="22"/>
        </w:rPr>
        <w:t xml:space="preserve">the </w:t>
      </w:r>
      <w:r w:rsidRPr="00596BCE">
        <w:rPr>
          <w:rFonts w:ascii="Arial" w:hAnsi="Arial" w:cs="Arial"/>
          <w:sz w:val="22"/>
        </w:rPr>
        <w:t>likely impact when decisions for funding are made. Through ongoing personal learning and development staff will be able to demonstrate that scholarship is at our core and ensure that the University is known for excellent teaching</w:t>
      </w:r>
      <w:r w:rsidR="00E80B74" w:rsidRPr="00596BCE">
        <w:rPr>
          <w:rFonts w:ascii="Arial" w:hAnsi="Arial" w:cs="Arial"/>
          <w:sz w:val="22"/>
        </w:rPr>
        <w:t>, research, scholarship and innovation</w:t>
      </w:r>
      <w:r w:rsidRPr="00596BCE">
        <w:rPr>
          <w:rFonts w:ascii="Arial" w:hAnsi="Arial" w:cs="Arial"/>
          <w:sz w:val="22"/>
        </w:rPr>
        <w:t xml:space="preserve"> as well as the relentless pursuit of excellence</w:t>
      </w:r>
      <w:r w:rsidR="00E80B74" w:rsidRPr="00596BCE">
        <w:rPr>
          <w:rFonts w:ascii="Arial" w:hAnsi="Arial" w:cs="Arial"/>
          <w:sz w:val="22"/>
        </w:rPr>
        <w:t xml:space="preserve"> in all areas</w:t>
      </w:r>
      <w:r w:rsidRPr="00596BCE">
        <w:rPr>
          <w:rFonts w:ascii="Arial" w:hAnsi="Arial" w:cs="Arial"/>
          <w:sz w:val="22"/>
        </w:rPr>
        <w:t>.</w:t>
      </w:r>
    </w:p>
    <w:p w14:paraId="6C0030CE" w14:textId="77777777" w:rsidR="00596BCE" w:rsidRDefault="00596BCE" w:rsidP="006A1A25">
      <w:pPr>
        <w:pStyle w:val="NoSpacing"/>
        <w:ind w:left="720"/>
        <w:jc w:val="both"/>
        <w:rPr>
          <w:rFonts w:ascii="Arial" w:hAnsi="Arial" w:cs="Arial"/>
          <w:sz w:val="22"/>
        </w:rPr>
      </w:pPr>
    </w:p>
    <w:p w14:paraId="5E5D2F7E" w14:textId="77777777" w:rsidR="00596BCE" w:rsidRDefault="00596BCE" w:rsidP="00596BCE">
      <w:pPr>
        <w:pStyle w:val="NoSpacing"/>
        <w:numPr>
          <w:ilvl w:val="0"/>
          <w:numId w:val="6"/>
        </w:numPr>
        <w:jc w:val="both"/>
        <w:rPr>
          <w:rFonts w:ascii="Arial" w:hAnsi="Arial" w:cs="Arial"/>
          <w:sz w:val="22"/>
        </w:rPr>
      </w:pPr>
      <w:r>
        <w:rPr>
          <w:rFonts w:ascii="Arial" w:hAnsi="Arial" w:cs="Arial"/>
          <w:b/>
          <w:sz w:val="22"/>
        </w:rPr>
        <w:t>Online Modules</w:t>
      </w:r>
    </w:p>
    <w:p w14:paraId="37F3DAE7" w14:textId="77777777" w:rsidR="00596BCE" w:rsidRPr="001827A1" w:rsidRDefault="00596BCE" w:rsidP="00596BCE">
      <w:pPr>
        <w:pStyle w:val="NoSpacing"/>
        <w:ind w:left="720"/>
        <w:jc w:val="both"/>
        <w:rPr>
          <w:rFonts w:ascii="Arial" w:hAnsi="Arial" w:cs="Arial"/>
          <w:sz w:val="22"/>
        </w:rPr>
      </w:pPr>
      <w:r w:rsidRPr="001827A1">
        <w:rPr>
          <w:rFonts w:ascii="Arial" w:hAnsi="Arial" w:cs="Arial"/>
          <w:sz w:val="22"/>
          <w:lang w:val="en"/>
        </w:rPr>
        <w:t xml:space="preserve">All staff are required </w:t>
      </w:r>
      <w:r w:rsidR="004927D1">
        <w:rPr>
          <w:rFonts w:ascii="Arial" w:hAnsi="Arial" w:cs="Arial"/>
          <w:sz w:val="22"/>
          <w:lang w:val="en"/>
        </w:rPr>
        <w:t>to undertake mandatory training. T</w:t>
      </w:r>
      <w:r w:rsidRPr="001827A1">
        <w:rPr>
          <w:rFonts w:ascii="Arial" w:hAnsi="Arial" w:cs="Arial"/>
          <w:sz w:val="22"/>
          <w:lang w:val="en"/>
        </w:rPr>
        <w:t>he Data Protection and Freedom of Information Act, Diversity in the Workplace and the Bribery Act </w:t>
      </w:r>
      <w:r>
        <w:rPr>
          <w:rFonts w:ascii="Arial" w:hAnsi="Arial" w:cs="Arial"/>
          <w:sz w:val="22"/>
          <w:lang w:val="en"/>
        </w:rPr>
        <w:t>online</w:t>
      </w:r>
      <w:r w:rsidRPr="001827A1">
        <w:rPr>
          <w:rFonts w:ascii="Arial" w:hAnsi="Arial" w:cs="Arial"/>
          <w:sz w:val="22"/>
          <w:lang w:val="en"/>
        </w:rPr>
        <w:t xml:space="preserve"> modules</w:t>
      </w:r>
      <w:r w:rsidR="004927D1">
        <w:rPr>
          <w:rFonts w:ascii="Arial" w:hAnsi="Arial" w:cs="Arial"/>
          <w:sz w:val="22"/>
          <w:lang w:val="en"/>
        </w:rPr>
        <w:t xml:space="preserve"> should be completed every three years</w:t>
      </w:r>
      <w:r w:rsidRPr="001827A1">
        <w:rPr>
          <w:rFonts w:ascii="Arial" w:hAnsi="Arial" w:cs="Arial"/>
          <w:sz w:val="22"/>
          <w:lang w:val="en"/>
        </w:rPr>
        <w:t>.</w:t>
      </w:r>
      <w:r w:rsidR="004927D1">
        <w:rPr>
          <w:rFonts w:ascii="Arial" w:hAnsi="Arial" w:cs="Arial"/>
          <w:sz w:val="22"/>
          <w:lang w:val="en"/>
        </w:rPr>
        <w:t xml:space="preserve"> The Modern Slavery and PREVENT online training modules should be completed by every member of staff once in their employment.</w:t>
      </w:r>
      <w:r w:rsidRPr="001827A1">
        <w:rPr>
          <w:rFonts w:ascii="Arial" w:hAnsi="Arial" w:cs="Arial"/>
          <w:sz w:val="22"/>
          <w:lang w:val="en"/>
        </w:rPr>
        <w:t>  The</w:t>
      </w:r>
      <w:r>
        <w:rPr>
          <w:rFonts w:ascii="Arial" w:hAnsi="Arial" w:cs="Arial"/>
          <w:sz w:val="22"/>
          <w:lang w:val="en"/>
        </w:rPr>
        <w:t>se</w:t>
      </w:r>
      <w:r w:rsidRPr="001827A1">
        <w:rPr>
          <w:rFonts w:ascii="Arial" w:hAnsi="Arial" w:cs="Arial"/>
          <w:sz w:val="22"/>
          <w:lang w:val="en"/>
        </w:rPr>
        <w:t xml:space="preserve"> modules provide an overview of the legislation to help staff to understand their rights and responsibilities as well as identify further sources of help.</w:t>
      </w:r>
    </w:p>
    <w:p w14:paraId="21219980" w14:textId="77777777" w:rsidR="006A1A25" w:rsidRPr="00596BCE" w:rsidRDefault="006A1A25" w:rsidP="006A1A25">
      <w:pPr>
        <w:pStyle w:val="NoSpacing"/>
        <w:ind w:left="720"/>
        <w:jc w:val="both"/>
        <w:rPr>
          <w:rFonts w:ascii="Arial" w:hAnsi="Arial" w:cs="Arial"/>
          <w:sz w:val="22"/>
        </w:rPr>
      </w:pPr>
    </w:p>
    <w:p w14:paraId="210A8537" w14:textId="77777777" w:rsidR="006A1A25" w:rsidRPr="00596BCE" w:rsidRDefault="006A1A25" w:rsidP="006A1A25">
      <w:pPr>
        <w:pStyle w:val="NoSpacing"/>
        <w:numPr>
          <w:ilvl w:val="0"/>
          <w:numId w:val="6"/>
        </w:numPr>
        <w:jc w:val="both"/>
        <w:rPr>
          <w:rFonts w:ascii="Arial" w:hAnsi="Arial" w:cs="Arial"/>
          <w:b/>
          <w:sz w:val="22"/>
        </w:rPr>
      </w:pPr>
      <w:r w:rsidRPr="00596BCE">
        <w:rPr>
          <w:rFonts w:ascii="Arial" w:hAnsi="Arial" w:cs="Arial"/>
          <w:b/>
          <w:sz w:val="22"/>
        </w:rPr>
        <w:t>Individual Responsibility</w:t>
      </w:r>
    </w:p>
    <w:p w14:paraId="2BA54DEC" w14:textId="77777777" w:rsidR="006A1A25" w:rsidRPr="00596BCE" w:rsidRDefault="006A1A25" w:rsidP="006A1A25">
      <w:pPr>
        <w:pStyle w:val="NoSpacing"/>
        <w:ind w:left="720"/>
        <w:jc w:val="both"/>
        <w:rPr>
          <w:rFonts w:ascii="Arial" w:hAnsi="Arial" w:cs="Arial"/>
          <w:sz w:val="22"/>
        </w:rPr>
      </w:pPr>
      <w:r w:rsidRPr="00596BCE">
        <w:rPr>
          <w:rFonts w:ascii="Arial" w:hAnsi="Arial" w:cs="Arial"/>
          <w:sz w:val="22"/>
        </w:rPr>
        <w:t xml:space="preserve">The </w:t>
      </w:r>
      <w:r w:rsidR="00B06112">
        <w:rPr>
          <w:rFonts w:ascii="Arial" w:hAnsi="Arial" w:cs="Arial"/>
          <w:sz w:val="22"/>
        </w:rPr>
        <w:t>Appraisal</w:t>
      </w:r>
      <w:r w:rsidRPr="00596BCE">
        <w:rPr>
          <w:rFonts w:ascii="Arial" w:hAnsi="Arial" w:cs="Arial"/>
          <w:sz w:val="22"/>
        </w:rPr>
        <w:t xml:space="preserve"> scheme is designed to give ownership for performance and development to the member of staff whilst at the same time recognising the important role that their line manager has in providing </w:t>
      </w:r>
      <w:r w:rsidR="00F5256A" w:rsidRPr="00596BCE">
        <w:rPr>
          <w:rFonts w:ascii="Arial" w:hAnsi="Arial" w:cs="Arial"/>
          <w:sz w:val="22"/>
        </w:rPr>
        <w:t xml:space="preserve">context, </w:t>
      </w:r>
      <w:r w:rsidRPr="00596BCE">
        <w:rPr>
          <w:rFonts w:ascii="Arial" w:hAnsi="Arial" w:cs="Arial"/>
          <w:sz w:val="22"/>
        </w:rPr>
        <w:t xml:space="preserve">guidance, support and feedback that enables an individual to be aware of what is expected of them, how they are performing, their strengths and the areas where further enhancement is required.  </w:t>
      </w:r>
    </w:p>
    <w:p w14:paraId="7FAB2063" w14:textId="77777777" w:rsidR="006A1A25" w:rsidRPr="00596BCE" w:rsidRDefault="006A1A25" w:rsidP="006A1A25">
      <w:pPr>
        <w:pStyle w:val="NoSpacing"/>
        <w:ind w:left="720"/>
        <w:jc w:val="both"/>
        <w:rPr>
          <w:rFonts w:ascii="Arial" w:hAnsi="Arial" w:cs="Arial"/>
          <w:sz w:val="22"/>
        </w:rPr>
      </w:pPr>
    </w:p>
    <w:p w14:paraId="63066502" w14:textId="77777777" w:rsidR="006A1A25" w:rsidRPr="00596BCE" w:rsidRDefault="006A1A25" w:rsidP="006A1A25">
      <w:pPr>
        <w:pStyle w:val="NoSpacing"/>
        <w:ind w:left="720"/>
        <w:jc w:val="both"/>
        <w:rPr>
          <w:rFonts w:ascii="Arial" w:hAnsi="Arial" w:cs="Arial"/>
          <w:sz w:val="22"/>
        </w:rPr>
      </w:pPr>
      <w:r w:rsidRPr="00596BCE">
        <w:rPr>
          <w:rFonts w:ascii="Arial" w:hAnsi="Arial" w:cs="Arial"/>
          <w:sz w:val="22"/>
        </w:rPr>
        <w:t xml:space="preserve">The member of staff can take the lead to discuss their career development with their line manager at the </w:t>
      </w:r>
      <w:r w:rsidR="00B06112">
        <w:rPr>
          <w:rFonts w:ascii="Arial" w:hAnsi="Arial" w:cs="Arial"/>
          <w:sz w:val="22"/>
        </w:rPr>
        <w:t>Appraisal</w:t>
      </w:r>
      <w:r w:rsidRPr="00596BCE">
        <w:rPr>
          <w:rFonts w:ascii="Arial" w:hAnsi="Arial" w:cs="Arial"/>
          <w:sz w:val="22"/>
        </w:rPr>
        <w:t xml:space="preserve"> meeting and jointly explore their ambitions and how these may be accomplished.  There is also the opportunity for a member of staff to raise and discuss their retirement plans.</w:t>
      </w:r>
    </w:p>
    <w:p w14:paraId="075DDF10" w14:textId="77777777" w:rsidR="006A1A25" w:rsidRPr="00596BCE" w:rsidRDefault="006A1A25" w:rsidP="006A1A25">
      <w:pPr>
        <w:pStyle w:val="NoSpacing"/>
        <w:jc w:val="both"/>
        <w:rPr>
          <w:rFonts w:ascii="Arial" w:hAnsi="Arial" w:cs="Arial"/>
          <w:sz w:val="22"/>
        </w:rPr>
      </w:pPr>
    </w:p>
    <w:p w14:paraId="37431A6A" w14:textId="77777777" w:rsidR="006A1A25" w:rsidRPr="00596BCE" w:rsidRDefault="006A1A25" w:rsidP="006A1A25">
      <w:pPr>
        <w:pStyle w:val="NoSpacing"/>
        <w:numPr>
          <w:ilvl w:val="0"/>
          <w:numId w:val="6"/>
        </w:numPr>
        <w:jc w:val="both"/>
        <w:rPr>
          <w:rFonts w:ascii="Arial" w:hAnsi="Arial" w:cs="Arial"/>
          <w:b/>
          <w:sz w:val="22"/>
        </w:rPr>
      </w:pPr>
      <w:r w:rsidRPr="00596BCE">
        <w:rPr>
          <w:rFonts w:ascii="Arial" w:hAnsi="Arial" w:cs="Arial"/>
          <w:b/>
          <w:sz w:val="22"/>
        </w:rPr>
        <w:t>Continuous Improvement</w:t>
      </w:r>
    </w:p>
    <w:p w14:paraId="245937CA" w14:textId="77777777" w:rsidR="006A1A25" w:rsidRPr="00596BCE" w:rsidRDefault="006A1A25" w:rsidP="006A1A25">
      <w:pPr>
        <w:pStyle w:val="NoSpacing"/>
        <w:ind w:left="720"/>
        <w:jc w:val="both"/>
        <w:rPr>
          <w:rFonts w:ascii="Arial" w:hAnsi="Arial" w:cs="Arial"/>
          <w:sz w:val="22"/>
        </w:rPr>
      </w:pPr>
      <w:r w:rsidRPr="00596BCE">
        <w:rPr>
          <w:rFonts w:ascii="Arial" w:hAnsi="Arial" w:cs="Arial"/>
          <w:sz w:val="22"/>
        </w:rPr>
        <w:t xml:space="preserve">The </w:t>
      </w:r>
      <w:r w:rsidR="00B06112">
        <w:rPr>
          <w:rFonts w:ascii="Arial" w:hAnsi="Arial" w:cs="Arial"/>
          <w:sz w:val="22"/>
        </w:rPr>
        <w:t>Appraisal</w:t>
      </w:r>
      <w:r w:rsidRPr="00596BCE">
        <w:rPr>
          <w:rFonts w:ascii="Arial" w:hAnsi="Arial" w:cs="Arial"/>
          <w:sz w:val="22"/>
        </w:rPr>
        <w:t xml:space="preserve"> scheme is intended to promote continuous improvement and support the relentless pursuit of excellence and quality in all</w:t>
      </w:r>
      <w:r w:rsidR="002F1AA2" w:rsidRPr="00596BCE">
        <w:rPr>
          <w:rFonts w:ascii="Arial" w:hAnsi="Arial" w:cs="Arial"/>
          <w:sz w:val="22"/>
        </w:rPr>
        <w:t xml:space="preserve"> the University activities. P</w:t>
      </w:r>
      <w:r w:rsidRPr="00596BCE">
        <w:rPr>
          <w:rFonts w:ascii="Arial" w:hAnsi="Arial" w:cs="Arial"/>
          <w:sz w:val="22"/>
        </w:rPr>
        <w:t xml:space="preserve">ersonal competence and work performance is at the core of the scheme </w:t>
      </w:r>
      <w:r w:rsidR="002F1AA2" w:rsidRPr="00596BCE">
        <w:rPr>
          <w:rFonts w:ascii="Arial" w:hAnsi="Arial" w:cs="Arial"/>
          <w:sz w:val="22"/>
        </w:rPr>
        <w:t>which facilitates</w:t>
      </w:r>
      <w:r w:rsidRPr="00596BCE">
        <w:rPr>
          <w:rFonts w:ascii="Arial" w:hAnsi="Arial" w:cs="Arial"/>
          <w:sz w:val="22"/>
        </w:rPr>
        <w:t xml:space="preserve"> the achievement of this by means of agreed objectives, development plans and the assessment of performance.</w:t>
      </w:r>
    </w:p>
    <w:p w14:paraId="0DBE0DB6" w14:textId="77777777" w:rsidR="006A1A25" w:rsidRPr="00596BCE" w:rsidRDefault="006A1A25" w:rsidP="006A1A25">
      <w:pPr>
        <w:pStyle w:val="NoSpacing"/>
        <w:ind w:left="720"/>
        <w:jc w:val="both"/>
        <w:rPr>
          <w:rFonts w:ascii="Arial" w:hAnsi="Arial" w:cs="Arial"/>
          <w:sz w:val="22"/>
        </w:rPr>
      </w:pPr>
    </w:p>
    <w:p w14:paraId="4F20C3FA" w14:textId="77777777" w:rsidR="006A1A25" w:rsidRPr="00596BCE" w:rsidRDefault="00B06112" w:rsidP="006A1A25">
      <w:pPr>
        <w:pStyle w:val="NoSpacing"/>
        <w:numPr>
          <w:ilvl w:val="0"/>
          <w:numId w:val="6"/>
        </w:numPr>
        <w:jc w:val="both"/>
        <w:rPr>
          <w:rFonts w:ascii="Arial" w:hAnsi="Arial" w:cs="Arial"/>
          <w:b/>
          <w:sz w:val="22"/>
        </w:rPr>
      </w:pPr>
      <w:r>
        <w:rPr>
          <w:rFonts w:ascii="Arial" w:hAnsi="Arial" w:cs="Arial"/>
          <w:b/>
          <w:sz w:val="22"/>
        </w:rPr>
        <w:t>Appraisal</w:t>
      </w:r>
      <w:r w:rsidR="006A1A25" w:rsidRPr="00596BCE">
        <w:rPr>
          <w:rFonts w:ascii="Arial" w:hAnsi="Arial" w:cs="Arial"/>
          <w:b/>
          <w:sz w:val="22"/>
        </w:rPr>
        <w:t xml:space="preserve"> Framework </w:t>
      </w:r>
    </w:p>
    <w:p w14:paraId="370B24E3" w14:textId="77777777" w:rsidR="006A1A25" w:rsidRPr="00596BCE" w:rsidRDefault="006A1A25" w:rsidP="006A1A25">
      <w:pPr>
        <w:pStyle w:val="NoSpacing"/>
        <w:ind w:left="720"/>
        <w:jc w:val="both"/>
        <w:rPr>
          <w:rFonts w:ascii="Arial" w:hAnsi="Arial" w:cs="Arial"/>
          <w:sz w:val="22"/>
        </w:rPr>
      </w:pPr>
      <w:r w:rsidRPr="00596BCE">
        <w:rPr>
          <w:rFonts w:ascii="Arial" w:hAnsi="Arial" w:cs="Arial"/>
          <w:sz w:val="22"/>
        </w:rPr>
        <w:t xml:space="preserve">The </w:t>
      </w:r>
      <w:r w:rsidR="00B06112">
        <w:rPr>
          <w:rFonts w:ascii="Arial" w:hAnsi="Arial" w:cs="Arial"/>
          <w:sz w:val="22"/>
        </w:rPr>
        <w:t>Appraisal</w:t>
      </w:r>
      <w:r w:rsidRPr="00596BCE">
        <w:rPr>
          <w:rFonts w:ascii="Arial" w:hAnsi="Arial" w:cs="Arial"/>
          <w:sz w:val="22"/>
        </w:rPr>
        <w:t xml:space="preserve"> scheme has been designed to be user friendly and the form created to follow a logical format to capture the conversation between the member of staff and their line manager.  There are guidance notes to support the scheme that detail the </w:t>
      </w:r>
      <w:r w:rsidR="00B06112">
        <w:rPr>
          <w:rFonts w:ascii="Arial" w:hAnsi="Arial" w:cs="Arial"/>
          <w:sz w:val="22"/>
        </w:rPr>
        <w:t>Appraisal</w:t>
      </w:r>
      <w:r w:rsidRPr="00596BCE">
        <w:rPr>
          <w:rFonts w:ascii="Arial" w:hAnsi="Arial" w:cs="Arial"/>
          <w:sz w:val="22"/>
        </w:rPr>
        <w:t xml:space="preserve"> process, how it works and the associated documentation.  Training is available to the member of staff</w:t>
      </w:r>
      <w:r w:rsidR="00E610EA" w:rsidRPr="00596BCE">
        <w:rPr>
          <w:rFonts w:ascii="Arial" w:hAnsi="Arial" w:cs="Arial"/>
          <w:sz w:val="22"/>
        </w:rPr>
        <w:t xml:space="preserve"> and the line manager</w:t>
      </w:r>
      <w:r w:rsidRPr="00596BCE">
        <w:rPr>
          <w:rFonts w:ascii="Arial" w:hAnsi="Arial" w:cs="Arial"/>
          <w:sz w:val="22"/>
        </w:rPr>
        <w:t>.  This is provided to ensure that the process is consistently applied, transparent and non</w:t>
      </w:r>
      <w:r w:rsidR="00F5256A" w:rsidRPr="00596BCE">
        <w:rPr>
          <w:rFonts w:ascii="Arial" w:hAnsi="Arial" w:cs="Arial"/>
          <w:sz w:val="22"/>
        </w:rPr>
        <w:t>-</w:t>
      </w:r>
      <w:r w:rsidRPr="00596BCE">
        <w:rPr>
          <w:rFonts w:ascii="Arial" w:hAnsi="Arial" w:cs="Arial"/>
          <w:sz w:val="22"/>
        </w:rPr>
        <w:t>discriminatory.</w:t>
      </w:r>
    </w:p>
    <w:p w14:paraId="4192F4DA" w14:textId="77777777" w:rsidR="006A1A25" w:rsidRPr="00596BCE" w:rsidRDefault="006A1A25" w:rsidP="006A1A25">
      <w:pPr>
        <w:pStyle w:val="NoSpacing"/>
        <w:ind w:left="720"/>
        <w:jc w:val="both"/>
        <w:rPr>
          <w:rFonts w:ascii="Arial" w:hAnsi="Arial" w:cs="Arial"/>
          <w:sz w:val="22"/>
        </w:rPr>
      </w:pPr>
    </w:p>
    <w:p w14:paraId="3DC8279C" w14:textId="77777777" w:rsidR="006A1A25" w:rsidRPr="00596BCE" w:rsidRDefault="00E80B74" w:rsidP="006A1A25">
      <w:pPr>
        <w:pStyle w:val="NoSpacing"/>
        <w:ind w:left="720"/>
        <w:jc w:val="both"/>
        <w:rPr>
          <w:rFonts w:ascii="Arial" w:hAnsi="Arial" w:cs="Arial"/>
          <w:sz w:val="22"/>
        </w:rPr>
      </w:pPr>
      <w:r w:rsidRPr="00596BCE">
        <w:rPr>
          <w:rFonts w:ascii="Arial" w:hAnsi="Arial" w:cs="Arial"/>
          <w:sz w:val="22"/>
        </w:rPr>
        <w:t xml:space="preserve">All areas of the University should follow the standardised framework and approach to </w:t>
      </w:r>
      <w:r w:rsidR="00B06112">
        <w:rPr>
          <w:rFonts w:ascii="Arial" w:hAnsi="Arial" w:cs="Arial"/>
          <w:sz w:val="22"/>
        </w:rPr>
        <w:t>Appraisal</w:t>
      </w:r>
      <w:r w:rsidRPr="00596BCE">
        <w:rPr>
          <w:rFonts w:ascii="Arial" w:hAnsi="Arial" w:cs="Arial"/>
          <w:sz w:val="22"/>
        </w:rPr>
        <w:t xml:space="preserve"> so that there is equity and consistency in how the scheme is applied.  This </w:t>
      </w:r>
      <w:r w:rsidRPr="00596BCE">
        <w:rPr>
          <w:rFonts w:ascii="Arial" w:hAnsi="Arial" w:cs="Arial"/>
          <w:sz w:val="22"/>
        </w:rPr>
        <w:lastRenderedPageBreak/>
        <w:t>does not prevent any specific feedback or additional information being sought from an individual by the line manager if such information is particularly relevant to local circumstances and would be helpful to meaningful analysis of a dialogue about the individual’s performance</w:t>
      </w:r>
      <w:r w:rsidR="00F5256A" w:rsidRPr="00596BCE">
        <w:rPr>
          <w:rFonts w:ascii="Arial" w:hAnsi="Arial" w:cs="Arial"/>
          <w:sz w:val="22"/>
        </w:rPr>
        <w:t>.</w:t>
      </w:r>
      <w:r w:rsidR="006A1A25" w:rsidRPr="00596BCE">
        <w:rPr>
          <w:rFonts w:ascii="Arial" w:hAnsi="Arial" w:cs="Arial"/>
          <w:sz w:val="22"/>
        </w:rPr>
        <w:t xml:space="preserve">  </w:t>
      </w:r>
    </w:p>
    <w:p w14:paraId="42A47266" w14:textId="77777777" w:rsidR="006A1A25" w:rsidRPr="00596BCE" w:rsidRDefault="006A1A25" w:rsidP="006A1A25">
      <w:pPr>
        <w:pStyle w:val="NoSpacing"/>
        <w:ind w:left="720"/>
        <w:jc w:val="both"/>
        <w:rPr>
          <w:rFonts w:ascii="Arial" w:hAnsi="Arial" w:cs="Arial"/>
          <w:sz w:val="22"/>
        </w:rPr>
      </w:pPr>
    </w:p>
    <w:p w14:paraId="39C58E05" w14:textId="77777777" w:rsidR="006A1A25" w:rsidRPr="00596BCE" w:rsidRDefault="006A1A25" w:rsidP="006A1A25">
      <w:pPr>
        <w:pStyle w:val="NoSpacing"/>
        <w:ind w:left="720"/>
        <w:jc w:val="both"/>
        <w:rPr>
          <w:rFonts w:ascii="Arial" w:hAnsi="Arial" w:cs="Arial"/>
          <w:sz w:val="22"/>
        </w:rPr>
      </w:pPr>
      <w:r w:rsidRPr="00596BCE">
        <w:rPr>
          <w:rFonts w:ascii="Arial" w:hAnsi="Arial" w:cs="Arial"/>
          <w:sz w:val="22"/>
        </w:rPr>
        <w:t xml:space="preserve">Feedback on the </w:t>
      </w:r>
      <w:r w:rsidR="004927D1">
        <w:rPr>
          <w:rFonts w:ascii="Arial" w:hAnsi="Arial" w:cs="Arial"/>
          <w:sz w:val="22"/>
        </w:rPr>
        <w:t xml:space="preserve">effectiveness of the appraisal scheme will be sought on a regular basis to ensure that the scheme and associated paperwork is creating a framework that achieves the aims of this policy. </w:t>
      </w:r>
    </w:p>
    <w:p w14:paraId="6AE61CEC" w14:textId="77777777" w:rsidR="007A0E23" w:rsidRPr="00596BCE" w:rsidRDefault="007A0E23" w:rsidP="00434B6E">
      <w:pPr>
        <w:pStyle w:val="Default"/>
        <w:rPr>
          <w:sz w:val="22"/>
          <w:szCs w:val="22"/>
        </w:rPr>
      </w:pPr>
    </w:p>
    <w:p w14:paraId="18F0720A" w14:textId="77777777" w:rsidR="00434B6E" w:rsidRPr="00596BCE" w:rsidRDefault="00434B6E" w:rsidP="00434B6E">
      <w:pPr>
        <w:pStyle w:val="Default"/>
        <w:rPr>
          <w:sz w:val="22"/>
          <w:szCs w:val="22"/>
        </w:rPr>
      </w:pPr>
    </w:p>
    <w:p w14:paraId="5B53971D" w14:textId="77777777" w:rsidR="00D563EC" w:rsidRPr="007172B1" w:rsidRDefault="00D563EC" w:rsidP="00D563EC">
      <w:pPr>
        <w:pStyle w:val="Default"/>
        <w:rPr>
          <w:sz w:val="22"/>
          <w:szCs w:val="22"/>
        </w:rPr>
      </w:pPr>
      <w:r w:rsidRPr="007172B1">
        <w:rPr>
          <w:sz w:val="22"/>
          <w:szCs w:val="22"/>
        </w:rPr>
        <w:t>Data Protection:</w:t>
      </w:r>
    </w:p>
    <w:p w14:paraId="30D91731" w14:textId="77777777" w:rsidR="00D563EC" w:rsidRPr="007172B1" w:rsidRDefault="00D563EC" w:rsidP="00D563EC">
      <w:pPr>
        <w:pStyle w:val="Default"/>
        <w:rPr>
          <w:sz w:val="22"/>
          <w:szCs w:val="22"/>
        </w:rPr>
      </w:pPr>
    </w:p>
    <w:p w14:paraId="135B7C9C" w14:textId="77777777" w:rsidR="00D563EC" w:rsidRPr="00B17101" w:rsidRDefault="00D563EC" w:rsidP="00D563EC">
      <w:pPr>
        <w:rPr>
          <w:rFonts w:ascii="Arial" w:hAnsi="Arial" w:cs="Arial"/>
        </w:rPr>
      </w:pPr>
      <w:r w:rsidRPr="00B17101">
        <w:rPr>
          <w:rFonts w:ascii="Arial" w:hAnsi="Arial" w:cs="Arial"/>
        </w:rPr>
        <w:t>Employers can be subject to significant fines under the General Data Protection Regulation (GDPR) for failure to follow the data protection principles and data breach requirements. Organisations may also be subject to direct claims for compensation by individuals who have suffered damage as a result of a breach of the GDPR.</w:t>
      </w:r>
    </w:p>
    <w:p w14:paraId="37C81CED" w14:textId="77777777" w:rsidR="00482C95" w:rsidRPr="00596BCE" w:rsidRDefault="00482C95"/>
    <w:sectPr w:rsidR="00482C95" w:rsidRPr="00596BCE" w:rsidSect="00611F32">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6CC4C" w14:textId="77777777" w:rsidR="00647C26" w:rsidRDefault="00647C26" w:rsidP="00E12BEB">
      <w:pPr>
        <w:spacing w:after="0" w:line="240" w:lineRule="auto"/>
      </w:pPr>
      <w:r>
        <w:separator/>
      </w:r>
    </w:p>
  </w:endnote>
  <w:endnote w:type="continuationSeparator" w:id="0">
    <w:p w14:paraId="749F4878" w14:textId="77777777" w:rsidR="00647C26" w:rsidRDefault="00647C26" w:rsidP="00E12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C9928" w14:textId="77777777" w:rsidR="007C1A9F" w:rsidRPr="00596BCE" w:rsidRDefault="007C1A9F">
    <w:pPr>
      <w:pStyle w:val="Footer"/>
      <w:pBdr>
        <w:top w:val="thinThickSmallGap" w:sz="24" w:space="1" w:color="622423" w:themeColor="accent2" w:themeShade="7F"/>
      </w:pBdr>
      <w:rPr>
        <w:rFonts w:ascii="Arial" w:eastAsiaTheme="majorEastAsia" w:hAnsi="Arial" w:cs="Arial"/>
      </w:rPr>
    </w:pPr>
    <w:r w:rsidRPr="00596BCE">
      <w:rPr>
        <w:rFonts w:ascii="Arial" w:eastAsiaTheme="majorEastAsia" w:hAnsi="Arial" w:cs="Arial"/>
      </w:rPr>
      <w:ptab w:relativeTo="margin" w:alignment="right" w:leader="none"/>
    </w:r>
    <w:r w:rsidRPr="00596BCE">
      <w:rPr>
        <w:rFonts w:ascii="Arial" w:eastAsiaTheme="majorEastAsia" w:hAnsi="Arial" w:cs="Arial"/>
      </w:rPr>
      <w:t xml:space="preserve">Page </w:t>
    </w:r>
    <w:r w:rsidRPr="00596BCE">
      <w:rPr>
        <w:rFonts w:ascii="Arial" w:hAnsi="Arial" w:cs="Arial"/>
      </w:rPr>
      <w:fldChar w:fldCharType="begin"/>
    </w:r>
    <w:r w:rsidRPr="00596BCE">
      <w:rPr>
        <w:rFonts w:ascii="Arial" w:hAnsi="Arial" w:cs="Arial"/>
      </w:rPr>
      <w:instrText xml:space="preserve"> PAGE   \* MERGEFORMAT </w:instrText>
    </w:r>
    <w:r w:rsidRPr="00596BCE">
      <w:rPr>
        <w:rFonts w:ascii="Arial" w:hAnsi="Arial" w:cs="Arial"/>
      </w:rPr>
      <w:fldChar w:fldCharType="separate"/>
    </w:r>
    <w:r w:rsidR="00105E95" w:rsidRPr="00105E95">
      <w:rPr>
        <w:rFonts w:ascii="Arial" w:eastAsiaTheme="majorEastAsia" w:hAnsi="Arial" w:cs="Arial"/>
        <w:noProof/>
      </w:rPr>
      <w:t>2</w:t>
    </w:r>
    <w:r w:rsidRPr="00596BCE">
      <w:rPr>
        <w:rFonts w:ascii="Arial" w:eastAsiaTheme="majorEastAsia" w:hAnsi="Arial" w:cs="Arial"/>
        <w:noProof/>
      </w:rPr>
      <w:fldChar w:fldCharType="end"/>
    </w:r>
  </w:p>
  <w:p w14:paraId="4CFC8233" w14:textId="77777777" w:rsidR="00407446" w:rsidRDefault="00407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B3E81" w14:textId="77777777" w:rsidR="00647C26" w:rsidRDefault="00647C26" w:rsidP="00E12BEB">
      <w:pPr>
        <w:spacing w:after="0" w:line="240" w:lineRule="auto"/>
      </w:pPr>
      <w:r>
        <w:separator/>
      </w:r>
    </w:p>
  </w:footnote>
  <w:footnote w:type="continuationSeparator" w:id="0">
    <w:p w14:paraId="3921BAD9" w14:textId="77777777" w:rsidR="00647C26" w:rsidRDefault="00647C26" w:rsidP="00E12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D8D11" w14:textId="77777777" w:rsidR="005A284B" w:rsidRDefault="005A284B" w:rsidP="005A284B">
    <w:pPr>
      <w:pStyle w:val="Header"/>
      <w:ind w:left="-426"/>
    </w:pPr>
    <w:r>
      <w:rPr>
        <w:noProof/>
        <w:lang w:eastAsia="en-GB"/>
      </w:rPr>
      <w:drawing>
        <wp:inline distT="0" distB="0" distL="0" distR="0" wp14:anchorId="17FDA1F2" wp14:editId="783A9176">
          <wp:extent cx="2278380" cy="716280"/>
          <wp:effectExtent l="0" t="0" r="7620" b="7620"/>
          <wp:docPr id="1" name="Picture 1" descr="Liverpool John Moores University">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Liverpool John Moores University">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8380" cy="716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841D9"/>
    <w:multiLevelType w:val="hybridMultilevel"/>
    <w:tmpl w:val="B760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21B7D"/>
    <w:multiLevelType w:val="hybridMultilevel"/>
    <w:tmpl w:val="85E40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E091B"/>
    <w:multiLevelType w:val="hybridMultilevel"/>
    <w:tmpl w:val="F3102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895DF6"/>
    <w:multiLevelType w:val="hybridMultilevel"/>
    <w:tmpl w:val="FD0AF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7C63F0"/>
    <w:multiLevelType w:val="hybridMultilevel"/>
    <w:tmpl w:val="42EE3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A332C6"/>
    <w:multiLevelType w:val="hybridMultilevel"/>
    <w:tmpl w:val="036A6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3909AE"/>
    <w:multiLevelType w:val="hybridMultilevel"/>
    <w:tmpl w:val="2F5E7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B87098"/>
    <w:multiLevelType w:val="hybridMultilevel"/>
    <w:tmpl w:val="97E24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B6E"/>
    <w:rsid w:val="0002583E"/>
    <w:rsid w:val="00033190"/>
    <w:rsid w:val="00040696"/>
    <w:rsid w:val="000442D5"/>
    <w:rsid w:val="00105941"/>
    <w:rsid w:val="00105E95"/>
    <w:rsid w:val="00167B0D"/>
    <w:rsid w:val="00177430"/>
    <w:rsid w:val="0019784B"/>
    <w:rsid w:val="001A6E57"/>
    <w:rsid w:val="001B3069"/>
    <w:rsid w:val="00293901"/>
    <w:rsid w:val="002D0DB6"/>
    <w:rsid w:val="002F1AA2"/>
    <w:rsid w:val="0030411F"/>
    <w:rsid w:val="00312782"/>
    <w:rsid w:val="0033530E"/>
    <w:rsid w:val="00335A7D"/>
    <w:rsid w:val="00341E6E"/>
    <w:rsid w:val="003A1850"/>
    <w:rsid w:val="003C0FA7"/>
    <w:rsid w:val="003D28B9"/>
    <w:rsid w:val="003F3157"/>
    <w:rsid w:val="00407446"/>
    <w:rsid w:val="00434B6E"/>
    <w:rsid w:val="00482C95"/>
    <w:rsid w:val="00483BE5"/>
    <w:rsid w:val="004927D1"/>
    <w:rsid w:val="0054716E"/>
    <w:rsid w:val="00596BCE"/>
    <w:rsid w:val="005A284B"/>
    <w:rsid w:val="005B20AB"/>
    <w:rsid w:val="005D685C"/>
    <w:rsid w:val="00611F32"/>
    <w:rsid w:val="00647C26"/>
    <w:rsid w:val="006A1A25"/>
    <w:rsid w:val="007A0E23"/>
    <w:rsid w:val="007C1A9F"/>
    <w:rsid w:val="008F635C"/>
    <w:rsid w:val="00960815"/>
    <w:rsid w:val="0099796B"/>
    <w:rsid w:val="009A4278"/>
    <w:rsid w:val="00A261D2"/>
    <w:rsid w:val="00A26B7B"/>
    <w:rsid w:val="00A70FB4"/>
    <w:rsid w:val="00A96154"/>
    <w:rsid w:val="00B06112"/>
    <w:rsid w:val="00B22DED"/>
    <w:rsid w:val="00BD3719"/>
    <w:rsid w:val="00BF038F"/>
    <w:rsid w:val="00C06303"/>
    <w:rsid w:val="00C615B0"/>
    <w:rsid w:val="00D563EC"/>
    <w:rsid w:val="00D62E50"/>
    <w:rsid w:val="00DD615E"/>
    <w:rsid w:val="00E12BEB"/>
    <w:rsid w:val="00E610EA"/>
    <w:rsid w:val="00E80B74"/>
    <w:rsid w:val="00EB166B"/>
    <w:rsid w:val="00EE2558"/>
    <w:rsid w:val="00EE341A"/>
    <w:rsid w:val="00F15B65"/>
    <w:rsid w:val="00F5256A"/>
    <w:rsid w:val="00FA4952"/>
    <w:rsid w:val="00FC6B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57D27"/>
  <w15:docId w15:val="{F4D37C24-0F2E-4249-9761-B5E80A73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4B6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34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B6E"/>
    <w:rPr>
      <w:rFonts w:ascii="Tahoma" w:hAnsi="Tahoma" w:cs="Tahoma"/>
      <w:sz w:val="16"/>
      <w:szCs w:val="16"/>
    </w:rPr>
  </w:style>
  <w:style w:type="table" w:styleId="TableGrid">
    <w:name w:val="Table Grid"/>
    <w:basedOn w:val="TableNormal"/>
    <w:uiPriority w:val="59"/>
    <w:rsid w:val="00434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1A25"/>
    <w:pPr>
      <w:spacing w:after="0" w:line="240" w:lineRule="auto"/>
    </w:pPr>
    <w:rPr>
      <w:rFonts w:ascii="Times New Roman" w:hAnsi="Times New Roman"/>
      <w:sz w:val="24"/>
    </w:rPr>
  </w:style>
  <w:style w:type="paragraph" w:styleId="Header">
    <w:name w:val="header"/>
    <w:basedOn w:val="Normal"/>
    <w:link w:val="HeaderChar"/>
    <w:uiPriority w:val="99"/>
    <w:unhideWhenUsed/>
    <w:rsid w:val="00E12B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BEB"/>
  </w:style>
  <w:style w:type="paragraph" w:styleId="Footer">
    <w:name w:val="footer"/>
    <w:basedOn w:val="Normal"/>
    <w:link w:val="FooterChar"/>
    <w:uiPriority w:val="99"/>
    <w:unhideWhenUsed/>
    <w:rsid w:val="00E12B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BEB"/>
  </w:style>
  <w:style w:type="character" w:styleId="CommentReference">
    <w:name w:val="annotation reference"/>
    <w:basedOn w:val="DefaultParagraphFont"/>
    <w:uiPriority w:val="99"/>
    <w:semiHidden/>
    <w:unhideWhenUsed/>
    <w:rsid w:val="00E80B74"/>
    <w:rPr>
      <w:sz w:val="16"/>
      <w:szCs w:val="16"/>
    </w:rPr>
  </w:style>
  <w:style w:type="paragraph" w:styleId="CommentText">
    <w:name w:val="annotation text"/>
    <w:basedOn w:val="Normal"/>
    <w:link w:val="CommentTextChar"/>
    <w:uiPriority w:val="99"/>
    <w:semiHidden/>
    <w:unhideWhenUsed/>
    <w:rsid w:val="00E80B74"/>
    <w:pPr>
      <w:spacing w:line="240" w:lineRule="auto"/>
    </w:pPr>
    <w:rPr>
      <w:sz w:val="20"/>
      <w:szCs w:val="20"/>
    </w:rPr>
  </w:style>
  <w:style w:type="character" w:customStyle="1" w:styleId="CommentTextChar">
    <w:name w:val="Comment Text Char"/>
    <w:basedOn w:val="DefaultParagraphFont"/>
    <w:link w:val="CommentText"/>
    <w:uiPriority w:val="99"/>
    <w:semiHidden/>
    <w:rsid w:val="00E80B74"/>
    <w:rPr>
      <w:sz w:val="20"/>
      <w:szCs w:val="20"/>
    </w:rPr>
  </w:style>
  <w:style w:type="paragraph" w:styleId="CommentSubject">
    <w:name w:val="annotation subject"/>
    <w:basedOn w:val="CommentText"/>
    <w:next w:val="CommentText"/>
    <w:link w:val="CommentSubjectChar"/>
    <w:uiPriority w:val="99"/>
    <w:semiHidden/>
    <w:unhideWhenUsed/>
    <w:rsid w:val="00E80B74"/>
    <w:rPr>
      <w:b/>
      <w:bCs/>
    </w:rPr>
  </w:style>
  <w:style w:type="character" w:customStyle="1" w:styleId="CommentSubjectChar">
    <w:name w:val="Comment Subject Char"/>
    <w:basedOn w:val="CommentTextChar"/>
    <w:link w:val="CommentSubject"/>
    <w:uiPriority w:val="99"/>
    <w:semiHidden/>
    <w:rsid w:val="00E80B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lj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2361DB21470B40B1F27812CB270336" ma:contentTypeVersion="7" ma:contentTypeDescription="Create a new document." ma:contentTypeScope="" ma:versionID="4eb922e9782bbb87785ca0c581f32ede">
  <xsd:schema xmlns:xsd="http://www.w3.org/2001/XMLSchema" xmlns:xs="http://www.w3.org/2001/XMLSchema" xmlns:p="http://schemas.microsoft.com/office/2006/metadata/properties" xmlns:ns3="e3b49984-974a-4f94-8c47-6c6f8b2c9cf1" xmlns:ns4="d8af7bf6-78ad-4498-97f8-bb1f044ca7ae" targetNamespace="http://schemas.microsoft.com/office/2006/metadata/properties" ma:root="true" ma:fieldsID="72dd2a218b79ef8c632b085938d3dfa4" ns3:_="" ns4:_="">
    <xsd:import namespace="e3b49984-974a-4f94-8c47-6c6f8b2c9cf1"/>
    <xsd:import namespace="d8af7bf6-78ad-4498-97f8-bb1f044ca7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49984-974a-4f94-8c47-6c6f8b2c9c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af7bf6-78ad-4498-97f8-bb1f044ca7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4E641-9635-41A0-94A4-F5584350C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b49984-974a-4f94-8c47-6c6f8b2c9cf1"/>
    <ds:schemaRef ds:uri="d8af7bf6-78ad-4498-97f8-bb1f044ca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926BB7-2EAE-4804-B06A-3B83E9BD82BB}">
  <ds:schemaRefs>
    <ds:schemaRef ds:uri="http://schemas.microsoft.com/sharepoint/v3/contenttype/forms"/>
  </ds:schemaRefs>
</ds:datastoreItem>
</file>

<file path=customXml/itemProps3.xml><?xml version="1.0" encoding="utf-8"?>
<ds:datastoreItem xmlns:ds="http://schemas.openxmlformats.org/officeDocument/2006/customXml" ds:itemID="{71446C4B-E2ED-4EAD-96CF-EBD7D461EE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C4882D-FC50-41A5-A0CC-A6A286171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Evans, Paul</dc:creator>
  <cp:lastModifiedBy>Thompson, Greg</cp:lastModifiedBy>
  <cp:revision>5</cp:revision>
  <cp:lastPrinted>2013-01-10T15:10:00Z</cp:lastPrinted>
  <dcterms:created xsi:type="dcterms:W3CDTF">2021-02-25T13:46:00Z</dcterms:created>
  <dcterms:modified xsi:type="dcterms:W3CDTF">2021-02-25T13:56:00Z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0x010100712361DB21470B40B1F27812CB270336</vt:lpwstr>
  </property>
</Properties>
</file>